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B0" w:rsidRDefault="00A910B0" w:rsidP="00A910B0">
      <w:pPr>
        <w:jc w:val="center"/>
        <w:rPr>
          <w:rFonts w:ascii="Times New Roman" w:hAnsi="Times New Roman" w:cs="Times New Roman"/>
          <w:sz w:val="24"/>
          <w:szCs w:val="24"/>
        </w:rPr>
      </w:pPr>
    </w:p>
    <w:p w:rsidR="00A910B0" w:rsidRDefault="00A910B0" w:rsidP="00A910B0">
      <w:pPr>
        <w:jc w:val="center"/>
        <w:rPr>
          <w:rFonts w:ascii="Times New Roman" w:hAnsi="Times New Roman" w:cs="Times New Roman"/>
          <w:sz w:val="24"/>
          <w:szCs w:val="24"/>
        </w:rPr>
      </w:pPr>
    </w:p>
    <w:p w:rsidR="00D36871" w:rsidRPr="005502C5" w:rsidRDefault="00D36871" w:rsidP="00A910B0">
      <w:pPr>
        <w:jc w:val="center"/>
        <w:rPr>
          <w:rFonts w:ascii="Times New Roman" w:hAnsi="Times New Roman" w:cs="Times New Roman"/>
          <w:b/>
          <w:sz w:val="24"/>
          <w:szCs w:val="24"/>
        </w:rPr>
      </w:pPr>
      <w:r w:rsidRPr="005502C5">
        <w:rPr>
          <w:rFonts w:ascii="Times New Roman" w:hAnsi="Times New Roman" w:cs="Times New Roman"/>
          <w:b/>
          <w:sz w:val="24"/>
          <w:szCs w:val="24"/>
        </w:rPr>
        <w:t>DEPARTMENT OF HEALTH AND HUMAN SERVICES</w:t>
      </w:r>
    </w:p>
    <w:p w:rsidR="00D36871" w:rsidRPr="005502C5" w:rsidRDefault="00D36871" w:rsidP="00A910B0">
      <w:pPr>
        <w:jc w:val="center"/>
        <w:rPr>
          <w:rFonts w:ascii="Times New Roman" w:hAnsi="Times New Roman" w:cs="Times New Roman"/>
          <w:b/>
          <w:sz w:val="24"/>
          <w:szCs w:val="24"/>
        </w:rPr>
      </w:pPr>
    </w:p>
    <w:p w:rsidR="00D36871" w:rsidRPr="005502C5" w:rsidRDefault="00D36871" w:rsidP="00A910B0">
      <w:pPr>
        <w:jc w:val="center"/>
        <w:rPr>
          <w:rFonts w:ascii="Times New Roman" w:hAnsi="Times New Roman" w:cs="Times New Roman"/>
          <w:b/>
          <w:sz w:val="24"/>
          <w:szCs w:val="24"/>
        </w:rPr>
      </w:pPr>
      <w:r w:rsidRPr="005502C5">
        <w:rPr>
          <w:rFonts w:ascii="Times New Roman" w:hAnsi="Times New Roman" w:cs="Times New Roman"/>
          <w:b/>
          <w:sz w:val="24"/>
          <w:szCs w:val="24"/>
        </w:rPr>
        <w:t>STATEMENT OF</w:t>
      </w:r>
    </w:p>
    <w:p w:rsidR="00D36871" w:rsidRPr="005502C5" w:rsidRDefault="00D36871" w:rsidP="00A910B0">
      <w:pPr>
        <w:jc w:val="center"/>
        <w:rPr>
          <w:rFonts w:ascii="Times New Roman" w:hAnsi="Times New Roman" w:cs="Times New Roman"/>
          <w:b/>
          <w:sz w:val="24"/>
          <w:szCs w:val="24"/>
        </w:rPr>
      </w:pPr>
      <w:r w:rsidRPr="005502C5">
        <w:rPr>
          <w:rFonts w:ascii="Times New Roman" w:hAnsi="Times New Roman" w:cs="Times New Roman"/>
          <w:b/>
          <w:sz w:val="24"/>
          <w:szCs w:val="24"/>
        </w:rPr>
        <w:t>YVETTE ROUBIDEAUX, M.D., M.P.H.</w:t>
      </w:r>
      <w:r w:rsidR="00BC4F33">
        <w:rPr>
          <w:rFonts w:ascii="Times New Roman" w:hAnsi="Times New Roman" w:cs="Times New Roman"/>
          <w:b/>
          <w:sz w:val="24"/>
          <w:szCs w:val="24"/>
        </w:rPr>
        <w:t>, ACTING</w:t>
      </w:r>
      <w:r w:rsidR="009D7A77">
        <w:rPr>
          <w:rFonts w:ascii="Times New Roman" w:hAnsi="Times New Roman" w:cs="Times New Roman"/>
          <w:b/>
          <w:sz w:val="24"/>
          <w:szCs w:val="24"/>
        </w:rPr>
        <w:t xml:space="preserve"> </w:t>
      </w:r>
      <w:r w:rsidRPr="005502C5">
        <w:rPr>
          <w:rFonts w:ascii="Times New Roman" w:hAnsi="Times New Roman" w:cs="Times New Roman"/>
          <w:b/>
          <w:sz w:val="24"/>
          <w:szCs w:val="24"/>
        </w:rPr>
        <w:t>DIRECTOR</w:t>
      </w:r>
    </w:p>
    <w:p w:rsidR="00D36871" w:rsidRPr="005502C5" w:rsidRDefault="00D36871" w:rsidP="00A910B0">
      <w:pPr>
        <w:jc w:val="center"/>
        <w:rPr>
          <w:rFonts w:ascii="Times New Roman" w:hAnsi="Times New Roman" w:cs="Times New Roman"/>
          <w:b/>
          <w:sz w:val="24"/>
          <w:szCs w:val="24"/>
        </w:rPr>
      </w:pPr>
      <w:r w:rsidRPr="005502C5">
        <w:rPr>
          <w:rFonts w:ascii="Times New Roman" w:hAnsi="Times New Roman" w:cs="Times New Roman"/>
          <w:b/>
          <w:sz w:val="24"/>
          <w:szCs w:val="24"/>
        </w:rPr>
        <w:t>INDIAN HEALTH SERVICE</w:t>
      </w:r>
    </w:p>
    <w:p w:rsidR="00D36871" w:rsidRPr="005502C5" w:rsidRDefault="00D36871" w:rsidP="00A910B0">
      <w:pPr>
        <w:jc w:val="center"/>
        <w:rPr>
          <w:rFonts w:ascii="Times New Roman" w:hAnsi="Times New Roman" w:cs="Times New Roman"/>
          <w:b/>
          <w:sz w:val="24"/>
          <w:szCs w:val="24"/>
        </w:rPr>
      </w:pPr>
    </w:p>
    <w:p w:rsidR="00D36871" w:rsidRPr="005502C5" w:rsidRDefault="00D36871" w:rsidP="00A910B0">
      <w:pPr>
        <w:jc w:val="center"/>
        <w:rPr>
          <w:rFonts w:ascii="Times New Roman" w:hAnsi="Times New Roman" w:cs="Times New Roman"/>
          <w:b/>
          <w:sz w:val="24"/>
          <w:szCs w:val="24"/>
        </w:rPr>
      </w:pPr>
    </w:p>
    <w:p w:rsidR="00D36871" w:rsidRPr="005502C5" w:rsidRDefault="00D36871" w:rsidP="00A910B0">
      <w:pPr>
        <w:jc w:val="center"/>
        <w:rPr>
          <w:rFonts w:ascii="Times New Roman" w:hAnsi="Times New Roman" w:cs="Times New Roman"/>
          <w:b/>
          <w:sz w:val="24"/>
          <w:szCs w:val="24"/>
        </w:rPr>
      </w:pPr>
    </w:p>
    <w:p w:rsidR="00D36871" w:rsidRPr="005502C5" w:rsidRDefault="00D36871" w:rsidP="00A910B0">
      <w:pPr>
        <w:jc w:val="center"/>
        <w:rPr>
          <w:rFonts w:ascii="Times New Roman" w:hAnsi="Times New Roman" w:cs="Times New Roman"/>
          <w:b/>
          <w:sz w:val="24"/>
          <w:szCs w:val="24"/>
        </w:rPr>
      </w:pPr>
      <w:r w:rsidRPr="005502C5">
        <w:rPr>
          <w:rFonts w:ascii="Times New Roman" w:hAnsi="Times New Roman" w:cs="Times New Roman"/>
          <w:b/>
          <w:sz w:val="24"/>
          <w:szCs w:val="24"/>
        </w:rPr>
        <w:t>BEFORE THE</w:t>
      </w:r>
    </w:p>
    <w:p w:rsidR="00D36871" w:rsidRPr="005502C5" w:rsidRDefault="00D36871" w:rsidP="00A910B0">
      <w:pPr>
        <w:jc w:val="center"/>
        <w:rPr>
          <w:rFonts w:ascii="Times New Roman" w:hAnsi="Times New Roman" w:cs="Times New Roman"/>
          <w:b/>
          <w:sz w:val="24"/>
          <w:szCs w:val="24"/>
        </w:rPr>
      </w:pPr>
    </w:p>
    <w:p w:rsidR="00D36871" w:rsidRPr="005502C5" w:rsidRDefault="00D36871" w:rsidP="00A910B0">
      <w:pPr>
        <w:jc w:val="center"/>
        <w:rPr>
          <w:rFonts w:ascii="Times New Roman" w:hAnsi="Times New Roman" w:cs="Times New Roman"/>
          <w:b/>
          <w:sz w:val="24"/>
          <w:szCs w:val="24"/>
        </w:rPr>
      </w:pPr>
      <w:r w:rsidRPr="005502C5">
        <w:rPr>
          <w:rFonts w:ascii="Times New Roman" w:hAnsi="Times New Roman" w:cs="Times New Roman"/>
          <w:b/>
          <w:sz w:val="24"/>
          <w:szCs w:val="24"/>
        </w:rPr>
        <w:t>SENATE COMMITTEE ON INDIAN AFFAIRS</w:t>
      </w:r>
    </w:p>
    <w:p w:rsidR="00D36871" w:rsidRPr="005502C5" w:rsidRDefault="00D36871" w:rsidP="00A910B0">
      <w:pPr>
        <w:jc w:val="center"/>
        <w:rPr>
          <w:rFonts w:ascii="Times New Roman" w:hAnsi="Times New Roman" w:cs="Times New Roman"/>
          <w:b/>
          <w:sz w:val="24"/>
          <w:szCs w:val="24"/>
        </w:rPr>
      </w:pPr>
    </w:p>
    <w:p w:rsidR="00D36871" w:rsidRPr="005502C5" w:rsidRDefault="00D36871" w:rsidP="00A910B0">
      <w:pPr>
        <w:jc w:val="center"/>
        <w:rPr>
          <w:rFonts w:ascii="Times New Roman" w:hAnsi="Times New Roman" w:cs="Times New Roman"/>
          <w:b/>
          <w:sz w:val="24"/>
          <w:szCs w:val="24"/>
        </w:rPr>
      </w:pPr>
    </w:p>
    <w:p w:rsidR="00D36871" w:rsidRPr="005502C5" w:rsidRDefault="0095349A" w:rsidP="00A910B0">
      <w:pPr>
        <w:jc w:val="center"/>
        <w:rPr>
          <w:rFonts w:ascii="Times New Roman" w:hAnsi="Times New Roman" w:cs="Times New Roman"/>
          <w:b/>
          <w:sz w:val="24"/>
          <w:szCs w:val="24"/>
        </w:rPr>
      </w:pPr>
      <w:r>
        <w:rPr>
          <w:rFonts w:ascii="Times New Roman" w:hAnsi="Times New Roman" w:cs="Times New Roman"/>
          <w:b/>
          <w:sz w:val="24"/>
          <w:szCs w:val="24"/>
        </w:rPr>
        <w:t>OVERSIGHT</w:t>
      </w:r>
      <w:r w:rsidR="00BC4F33">
        <w:rPr>
          <w:rFonts w:ascii="Times New Roman" w:hAnsi="Times New Roman" w:cs="Times New Roman"/>
          <w:b/>
          <w:sz w:val="24"/>
          <w:szCs w:val="24"/>
        </w:rPr>
        <w:t xml:space="preserve"> HEARING</w:t>
      </w:r>
    </w:p>
    <w:p w:rsidR="00D36871" w:rsidRDefault="0095349A" w:rsidP="009D7A77">
      <w:pPr>
        <w:jc w:val="center"/>
        <w:rPr>
          <w:rFonts w:ascii="Times New Roman" w:hAnsi="Times New Roman" w:cs="Times New Roman"/>
          <w:b/>
          <w:sz w:val="24"/>
          <w:szCs w:val="24"/>
        </w:rPr>
      </w:pPr>
      <w:r>
        <w:rPr>
          <w:rFonts w:ascii="Times New Roman" w:hAnsi="Times New Roman" w:cs="Times New Roman"/>
          <w:b/>
          <w:sz w:val="24"/>
          <w:szCs w:val="24"/>
        </w:rPr>
        <w:t>ON</w:t>
      </w:r>
    </w:p>
    <w:p w:rsidR="00B21AA9" w:rsidRDefault="0095349A" w:rsidP="00502858">
      <w:pPr>
        <w:jc w:val="center"/>
        <w:rPr>
          <w:rFonts w:ascii="Times New Roman" w:hAnsi="Times New Roman" w:cs="Times New Roman"/>
          <w:b/>
          <w:sz w:val="24"/>
          <w:szCs w:val="24"/>
        </w:rPr>
      </w:pPr>
      <w:r>
        <w:rPr>
          <w:rFonts w:ascii="Times New Roman" w:hAnsi="Times New Roman" w:cs="Times New Roman"/>
          <w:b/>
          <w:sz w:val="24"/>
          <w:szCs w:val="24"/>
        </w:rPr>
        <w:t>CONTRACT SUPPORT COSTS</w:t>
      </w:r>
      <w:r w:rsidR="00B21AA9">
        <w:rPr>
          <w:rFonts w:ascii="Times New Roman" w:hAnsi="Times New Roman" w:cs="Times New Roman"/>
          <w:b/>
          <w:sz w:val="24"/>
          <w:szCs w:val="24"/>
        </w:rPr>
        <w:t xml:space="preserve"> </w:t>
      </w:r>
      <w:r w:rsidR="00363FF3">
        <w:rPr>
          <w:rFonts w:ascii="Times New Roman" w:hAnsi="Times New Roman" w:cs="Times New Roman"/>
          <w:b/>
          <w:sz w:val="24"/>
          <w:szCs w:val="24"/>
        </w:rPr>
        <w:t>AND SEQUESTRATION:</w:t>
      </w:r>
    </w:p>
    <w:p w:rsidR="00363FF3" w:rsidRPr="005502C5" w:rsidRDefault="00363FF3" w:rsidP="00A910B0">
      <w:pPr>
        <w:jc w:val="center"/>
        <w:rPr>
          <w:rFonts w:ascii="Times New Roman" w:hAnsi="Times New Roman" w:cs="Times New Roman"/>
          <w:b/>
          <w:sz w:val="24"/>
          <w:szCs w:val="24"/>
        </w:rPr>
      </w:pPr>
      <w:r>
        <w:rPr>
          <w:rFonts w:ascii="Times New Roman" w:hAnsi="Times New Roman" w:cs="Times New Roman"/>
          <w:b/>
          <w:sz w:val="24"/>
          <w:szCs w:val="24"/>
        </w:rPr>
        <w:t>FISCAL CRISIS IN INDIAN COUNTRY</w:t>
      </w:r>
    </w:p>
    <w:p w:rsidR="00D36871" w:rsidRPr="005502C5" w:rsidRDefault="00D36871" w:rsidP="00A910B0">
      <w:pPr>
        <w:jc w:val="center"/>
        <w:rPr>
          <w:rFonts w:ascii="Times New Roman" w:hAnsi="Times New Roman" w:cs="Times New Roman"/>
          <w:b/>
          <w:sz w:val="24"/>
          <w:szCs w:val="24"/>
        </w:rPr>
      </w:pPr>
    </w:p>
    <w:p w:rsidR="00D36871" w:rsidRPr="005502C5" w:rsidRDefault="00D36871" w:rsidP="00A910B0">
      <w:pPr>
        <w:jc w:val="center"/>
        <w:rPr>
          <w:rFonts w:ascii="Times New Roman" w:hAnsi="Times New Roman" w:cs="Times New Roman"/>
          <w:b/>
          <w:sz w:val="24"/>
          <w:szCs w:val="24"/>
        </w:rPr>
      </w:pPr>
    </w:p>
    <w:p w:rsidR="00D36871" w:rsidRPr="005502C5" w:rsidRDefault="0095349A" w:rsidP="00A910B0">
      <w:pPr>
        <w:jc w:val="center"/>
        <w:rPr>
          <w:rFonts w:ascii="Times New Roman" w:hAnsi="Times New Roman" w:cs="Times New Roman"/>
          <w:b/>
          <w:sz w:val="24"/>
          <w:szCs w:val="24"/>
        </w:rPr>
      </w:pPr>
      <w:r>
        <w:rPr>
          <w:rFonts w:ascii="Times New Roman" w:hAnsi="Times New Roman" w:cs="Times New Roman"/>
          <w:b/>
          <w:sz w:val="24"/>
          <w:szCs w:val="24"/>
        </w:rPr>
        <w:t>November 14</w:t>
      </w:r>
      <w:r w:rsidR="00D36871" w:rsidRPr="005502C5">
        <w:rPr>
          <w:rFonts w:ascii="Times New Roman" w:hAnsi="Times New Roman" w:cs="Times New Roman"/>
          <w:b/>
          <w:sz w:val="24"/>
          <w:szCs w:val="24"/>
        </w:rPr>
        <w:t>, 2013</w:t>
      </w:r>
    </w:p>
    <w:p w:rsidR="00D36871" w:rsidRDefault="00D36871" w:rsidP="00D36871">
      <w:pPr>
        <w:rPr>
          <w:rFonts w:ascii="Times New Roman" w:hAnsi="Times New Roman" w:cs="Times New Roman"/>
          <w:sz w:val="24"/>
          <w:szCs w:val="24"/>
        </w:rPr>
      </w:pPr>
    </w:p>
    <w:p w:rsidR="008E1E88" w:rsidRDefault="008E1E88" w:rsidP="00163E5E">
      <w:pPr>
        <w:spacing w:line="360" w:lineRule="auto"/>
        <w:contextualSpacing/>
        <w:jc w:val="center"/>
        <w:rPr>
          <w:rFonts w:ascii="Times New Roman" w:hAnsi="Times New Roman" w:cs="Times New Roman"/>
          <w:b/>
          <w:sz w:val="24"/>
          <w:szCs w:val="24"/>
        </w:rPr>
      </w:pPr>
    </w:p>
    <w:p w:rsidR="00D36871" w:rsidRPr="008E1E88" w:rsidRDefault="00D36871" w:rsidP="00163E5E">
      <w:pPr>
        <w:spacing w:line="360" w:lineRule="auto"/>
        <w:contextualSpacing/>
        <w:jc w:val="center"/>
        <w:rPr>
          <w:rFonts w:ascii="Times New Roman" w:hAnsi="Times New Roman" w:cs="Times New Roman"/>
          <w:b/>
          <w:sz w:val="24"/>
          <w:szCs w:val="24"/>
        </w:rPr>
      </w:pPr>
      <w:r w:rsidRPr="008E1E88">
        <w:rPr>
          <w:rFonts w:ascii="Times New Roman" w:hAnsi="Times New Roman" w:cs="Times New Roman"/>
          <w:b/>
          <w:sz w:val="24"/>
          <w:szCs w:val="24"/>
        </w:rPr>
        <w:t xml:space="preserve">STATEMENT OF </w:t>
      </w:r>
      <w:r w:rsidR="009D7A77" w:rsidRPr="008E1E88">
        <w:rPr>
          <w:rFonts w:ascii="Times New Roman" w:hAnsi="Times New Roman" w:cs="Times New Roman"/>
          <w:b/>
          <w:sz w:val="24"/>
          <w:szCs w:val="24"/>
        </w:rPr>
        <w:t xml:space="preserve">YVETTE ROUBIDEAUX, M.D., M.P.H., </w:t>
      </w:r>
      <w:r w:rsidR="0095349A">
        <w:rPr>
          <w:rFonts w:ascii="Times New Roman" w:hAnsi="Times New Roman" w:cs="Times New Roman"/>
          <w:b/>
          <w:sz w:val="24"/>
          <w:szCs w:val="24"/>
        </w:rPr>
        <w:t>ACTING</w:t>
      </w:r>
      <w:r w:rsidR="009D7A77" w:rsidRPr="008E1E88">
        <w:rPr>
          <w:rFonts w:ascii="Times New Roman" w:hAnsi="Times New Roman" w:cs="Times New Roman"/>
          <w:b/>
          <w:sz w:val="24"/>
          <w:szCs w:val="24"/>
        </w:rPr>
        <w:t xml:space="preserve"> DIRECTOR OF THE INDIAN HEALTH SERVICE</w:t>
      </w:r>
    </w:p>
    <w:p w:rsidR="00D36871" w:rsidRPr="008E1E88" w:rsidRDefault="00D36871" w:rsidP="00163E5E">
      <w:pPr>
        <w:spacing w:line="360" w:lineRule="auto"/>
        <w:contextualSpacing/>
        <w:rPr>
          <w:rFonts w:ascii="Times New Roman" w:hAnsi="Times New Roman" w:cs="Times New Roman"/>
          <w:sz w:val="24"/>
          <w:szCs w:val="24"/>
        </w:rPr>
      </w:pPr>
    </w:p>
    <w:p w:rsidR="00D36871" w:rsidRPr="008E1E88" w:rsidRDefault="00D36871" w:rsidP="00163E5E">
      <w:pPr>
        <w:spacing w:line="360" w:lineRule="auto"/>
        <w:contextualSpacing/>
        <w:rPr>
          <w:rFonts w:ascii="Times New Roman" w:hAnsi="Times New Roman" w:cs="Times New Roman"/>
          <w:sz w:val="24"/>
          <w:szCs w:val="24"/>
        </w:rPr>
      </w:pPr>
    </w:p>
    <w:p w:rsidR="00D36871" w:rsidRDefault="009D7A77" w:rsidP="00163E5E">
      <w:pPr>
        <w:spacing w:line="360" w:lineRule="auto"/>
        <w:contextualSpacing/>
        <w:rPr>
          <w:rFonts w:ascii="Times New Roman" w:hAnsi="Times New Roman" w:cs="Times New Roman"/>
          <w:sz w:val="24"/>
          <w:szCs w:val="24"/>
        </w:rPr>
      </w:pPr>
      <w:r w:rsidRPr="008E1E88">
        <w:rPr>
          <w:rFonts w:ascii="Times New Roman" w:hAnsi="Times New Roman" w:cs="Times New Roman"/>
          <w:sz w:val="24"/>
          <w:szCs w:val="24"/>
        </w:rPr>
        <w:t>Thank you,</w:t>
      </w:r>
      <w:r w:rsidR="0023191D" w:rsidRPr="008E1E88">
        <w:rPr>
          <w:rFonts w:ascii="Times New Roman" w:hAnsi="Times New Roman" w:cs="Times New Roman"/>
          <w:sz w:val="24"/>
          <w:szCs w:val="24"/>
        </w:rPr>
        <w:t xml:space="preserve"> Madam Chairwoman</w:t>
      </w:r>
      <w:r w:rsidRPr="008E1E88">
        <w:rPr>
          <w:rFonts w:ascii="Times New Roman" w:hAnsi="Times New Roman" w:cs="Times New Roman"/>
          <w:sz w:val="24"/>
          <w:szCs w:val="24"/>
        </w:rPr>
        <w:t>, Vice Chairman Barrasso,</w:t>
      </w:r>
      <w:r w:rsidR="002849AA" w:rsidRPr="008E1E88">
        <w:rPr>
          <w:rFonts w:ascii="Times New Roman" w:hAnsi="Times New Roman" w:cs="Times New Roman"/>
          <w:sz w:val="24"/>
          <w:szCs w:val="24"/>
        </w:rPr>
        <w:t xml:space="preserve"> and Members of the </w:t>
      </w:r>
      <w:r w:rsidRPr="008E1E88">
        <w:rPr>
          <w:rFonts w:ascii="Times New Roman" w:hAnsi="Times New Roman" w:cs="Times New Roman"/>
          <w:sz w:val="24"/>
          <w:szCs w:val="24"/>
        </w:rPr>
        <w:t xml:space="preserve">Senate </w:t>
      </w:r>
      <w:r w:rsidR="002849AA" w:rsidRPr="008E1E88">
        <w:rPr>
          <w:rFonts w:ascii="Times New Roman" w:hAnsi="Times New Roman" w:cs="Times New Roman"/>
          <w:sz w:val="24"/>
          <w:szCs w:val="24"/>
        </w:rPr>
        <w:t>Committee</w:t>
      </w:r>
      <w:r w:rsidRPr="008E1E88">
        <w:rPr>
          <w:rFonts w:ascii="Times New Roman" w:hAnsi="Times New Roman" w:cs="Times New Roman"/>
          <w:sz w:val="24"/>
          <w:szCs w:val="24"/>
        </w:rPr>
        <w:t xml:space="preserve"> on Indian Affairs</w:t>
      </w:r>
      <w:r w:rsidR="005E2FD6">
        <w:rPr>
          <w:rFonts w:ascii="Times New Roman" w:hAnsi="Times New Roman" w:cs="Times New Roman"/>
          <w:sz w:val="24"/>
          <w:szCs w:val="24"/>
        </w:rPr>
        <w:t xml:space="preserve"> (Committee)</w:t>
      </w:r>
      <w:r w:rsidR="00D36871" w:rsidRPr="008E1E88">
        <w:rPr>
          <w:rFonts w:ascii="Times New Roman" w:hAnsi="Times New Roman" w:cs="Times New Roman"/>
          <w:sz w:val="24"/>
          <w:szCs w:val="24"/>
        </w:rPr>
        <w:t>.</w:t>
      </w:r>
      <w:r w:rsidR="00935DA0" w:rsidRPr="008E1E88">
        <w:rPr>
          <w:rFonts w:ascii="Times New Roman" w:hAnsi="Times New Roman" w:cs="Times New Roman"/>
          <w:sz w:val="24"/>
          <w:szCs w:val="24"/>
        </w:rPr>
        <w:t xml:space="preserve"> </w:t>
      </w:r>
      <w:r w:rsidR="0035364E">
        <w:rPr>
          <w:rFonts w:ascii="Times New Roman" w:hAnsi="Times New Roman" w:cs="Times New Roman"/>
          <w:sz w:val="24"/>
          <w:szCs w:val="24"/>
        </w:rPr>
        <w:t xml:space="preserve"> </w:t>
      </w:r>
      <w:r w:rsidR="00D36871" w:rsidRPr="008E1E88">
        <w:rPr>
          <w:rFonts w:ascii="Times New Roman" w:hAnsi="Times New Roman" w:cs="Times New Roman"/>
          <w:sz w:val="24"/>
          <w:szCs w:val="24"/>
        </w:rPr>
        <w:t xml:space="preserve">I am Dr. Yvette Roubideaux, </w:t>
      </w:r>
      <w:r w:rsidRPr="008E1E88">
        <w:rPr>
          <w:rFonts w:ascii="Times New Roman" w:hAnsi="Times New Roman" w:cs="Times New Roman"/>
          <w:sz w:val="24"/>
          <w:szCs w:val="24"/>
        </w:rPr>
        <w:t xml:space="preserve">the Acting </w:t>
      </w:r>
      <w:r w:rsidR="00D36871" w:rsidRPr="008E1E88">
        <w:rPr>
          <w:rFonts w:ascii="Times New Roman" w:hAnsi="Times New Roman" w:cs="Times New Roman"/>
          <w:sz w:val="24"/>
          <w:szCs w:val="24"/>
        </w:rPr>
        <w:t>Director of the Indian Health Service</w:t>
      </w:r>
      <w:r w:rsidR="0095349A">
        <w:rPr>
          <w:rFonts w:ascii="Times New Roman" w:hAnsi="Times New Roman" w:cs="Times New Roman"/>
          <w:sz w:val="24"/>
          <w:szCs w:val="24"/>
        </w:rPr>
        <w:t xml:space="preserve"> (IHS)</w:t>
      </w:r>
      <w:r w:rsidR="00D36871" w:rsidRPr="008E1E88">
        <w:rPr>
          <w:rFonts w:ascii="Times New Roman" w:hAnsi="Times New Roman" w:cs="Times New Roman"/>
          <w:sz w:val="24"/>
          <w:szCs w:val="24"/>
        </w:rPr>
        <w:t xml:space="preserve">.   </w:t>
      </w:r>
      <w:r w:rsidR="0095349A">
        <w:rPr>
          <w:rFonts w:ascii="Times New Roman" w:hAnsi="Times New Roman" w:cs="Times New Roman"/>
          <w:sz w:val="24"/>
          <w:szCs w:val="24"/>
        </w:rPr>
        <w:t>I am pleased to provide testimony on Contract Support Costs</w:t>
      </w:r>
      <w:r w:rsidR="00913A5C">
        <w:rPr>
          <w:rFonts w:ascii="Times New Roman" w:hAnsi="Times New Roman" w:cs="Times New Roman"/>
          <w:sz w:val="24"/>
          <w:szCs w:val="24"/>
        </w:rPr>
        <w:t xml:space="preserve"> and Sequestration</w:t>
      </w:r>
      <w:r w:rsidR="008E34EA" w:rsidRPr="008E1E88">
        <w:rPr>
          <w:rFonts w:ascii="Times New Roman" w:hAnsi="Times New Roman" w:cs="Times New Roman"/>
          <w:sz w:val="24"/>
          <w:szCs w:val="24"/>
        </w:rPr>
        <w:t>.</w:t>
      </w:r>
      <w:r w:rsidR="00D36871" w:rsidRPr="008E1E88">
        <w:rPr>
          <w:rFonts w:ascii="Times New Roman" w:hAnsi="Times New Roman" w:cs="Times New Roman"/>
          <w:sz w:val="24"/>
          <w:szCs w:val="24"/>
        </w:rPr>
        <w:t xml:space="preserve"> </w:t>
      </w:r>
    </w:p>
    <w:p w:rsidR="0095349A" w:rsidRDefault="0095349A" w:rsidP="00163E5E">
      <w:pPr>
        <w:spacing w:line="360" w:lineRule="auto"/>
        <w:contextualSpacing/>
        <w:rPr>
          <w:rFonts w:ascii="Times New Roman" w:hAnsi="Times New Roman" w:cs="Times New Roman"/>
          <w:sz w:val="24"/>
          <w:szCs w:val="24"/>
        </w:rPr>
      </w:pPr>
    </w:p>
    <w:p w:rsidR="0095349A" w:rsidRDefault="0095349A" w:rsidP="00163E5E">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E842D4">
        <w:rPr>
          <w:rFonts w:ascii="Times New Roman" w:hAnsi="Times New Roman" w:cs="Times New Roman"/>
          <w:sz w:val="24"/>
          <w:szCs w:val="24"/>
        </w:rPr>
        <w:t>IHS</w:t>
      </w:r>
      <w:r>
        <w:rPr>
          <w:rFonts w:ascii="Times New Roman" w:hAnsi="Times New Roman" w:cs="Times New Roman"/>
          <w:sz w:val="24"/>
          <w:szCs w:val="24"/>
        </w:rPr>
        <w:t xml:space="preserve"> is an agency within the Department of Health and Human Services (HHS) that provides a comprehensive health service delivery system for approximately 2 million American Indians and Alaska Natives from 566 federally</w:t>
      </w:r>
      <w:r w:rsidR="00D92226">
        <w:rPr>
          <w:rFonts w:ascii="Times New Roman" w:hAnsi="Times New Roman" w:cs="Times New Roman"/>
          <w:sz w:val="24"/>
          <w:szCs w:val="24"/>
        </w:rPr>
        <w:t>-</w:t>
      </w:r>
      <w:r>
        <w:rPr>
          <w:rFonts w:ascii="Times New Roman" w:hAnsi="Times New Roman" w:cs="Times New Roman"/>
          <w:sz w:val="24"/>
          <w:szCs w:val="24"/>
        </w:rPr>
        <w:t>recognized Tribes in 35 states.  The IHS system consists of 12 Area offices, which are further d</w:t>
      </w:r>
      <w:r w:rsidR="00FB20C8">
        <w:rPr>
          <w:rFonts w:ascii="Times New Roman" w:hAnsi="Times New Roman" w:cs="Times New Roman"/>
          <w:sz w:val="24"/>
          <w:szCs w:val="24"/>
        </w:rPr>
        <w:t>ivided into 168 Service U</w:t>
      </w:r>
      <w:r>
        <w:rPr>
          <w:rFonts w:ascii="Times New Roman" w:hAnsi="Times New Roman" w:cs="Times New Roman"/>
          <w:sz w:val="24"/>
          <w:szCs w:val="24"/>
        </w:rPr>
        <w:t>nits</w:t>
      </w:r>
      <w:r w:rsidR="00FB20C8">
        <w:rPr>
          <w:rFonts w:ascii="Times New Roman" w:hAnsi="Times New Roman" w:cs="Times New Roman"/>
          <w:sz w:val="24"/>
          <w:szCs w:val="24"/>
        </w:rPr>
        <w:t xml:space="preserve"> that provide care at the local level.  Health services are provided directly by the IHS, through tribally</w:t>
      </w:r>
      <w:r w:rsidR="00D92226">
        <w:rPr>
          <w:rFonts w:ascii="Times New Roman" w:hAnsi="Times New Roman" w:cs="Times New Roman"/>
          <w:sz w:val="24"/>
          <w:szCs w:val="24"/>
        </w:rPr>
        <w:t>-</w:t>
      </w:r>
      <w:r w:rsidR="00FB20C8">
        <w:rPr>
          <w:rFonts w:ascii="Times New Roman" w:hAnsi="Times New Roman" w:cs="Times New Roman"/>
          <w:sz w:val="24"/>
          <w:szCs w:val="24"/>
        </w:rPr>
        <w:t xml:space="preserve">contracted and operated health programs, through services purchased from private providers, and through urban Indian health programs.  </w:t>
      </w:r>
      <w:r w:rsidR="00FB20C8" w:rsidRPr="00B21AA9">
        <w:rPr>
          <w:rFonts w:ascii="Times New Roman" w:hAnsi="Times New Roman" w:cs="Times New Roman"/>
          <w:sz w:val="24"/>
          <w:szCs w:val="24"/>
        </w:rPr>
        <w:t xml:space="preserve">The IHS fiscal year (FY) </w:t>
      </w:r>
      <w:r w:rsidR="0012651E" w:rsidRPr="00B21AA9">
        <w:rPr>
          <w:rFonts w:ascii="Times New Roman" w:hAnsi="Times New Roman" w:cs="Times New Roman"/>
          <w:sz w:val="24"/>
          <w:szCs w:val="24"/>
        </w:rPr>
        <w:t xml:space="preserve">2013 discretionary </w:t>
      </w:r>
      <w:r w:rsidR="00FB20C8" w:rsidRPr="00B21AA9">
        <w:rPr>
          <w:rFonts w:ascii="Times New Roman" w:hAnsi="Times New Roman" w:cs="Times New Roman"/>
          <w:sz w:val="24"/>
          <w:szCs w:val="24"/>
        </w:rPr>
        <w:t>appropriations w</w:t>
      </w:r>
      <w:r w:rsidR="0012651E" w:rsidRPr="00B21AA9">
        <w:rPr>
          <w:rFonts w:ascii="Times New Roman" w:hAnsi="Times New Roman" w:cs="Times New Roman"/>
          <w:sz w:val="24"/>
          <w:szCs w:val="24"/>
        </w:rPr>
        <w:t>ere</w:t>
      </w:r>
      <w:r w:rsidR="00FB20C8" w:rsidRPr="00B21AA9">
        <w:rPr>
          <w:rFonts w:ascii="Times New Roman" w:hAnsi="Times New Roman" w:cs="Times New Roman"/>
          <w:sz w:val="24"/>
          <w:szCs w:val="24"/>
        </w:rPr>
        <w:t xml:space="preserve"> $4.</w:t>
      </w:r>
      <w:r w:rsidR="0012651E" w:rsidRPr="00B21AA9">
        <w:rPr>
          <w:rFonts w:ascii="Times New Roman" w:hAnsi="Times New Roman" w:cs="Times New Roman"/>
          <w:sz w:val="24"/>
          <w:szCs w:val="24"/>
        </w:rPr>
        <w:t xml:space="preserve">1 </w:t>
      </w:r>
      <w:r w:rsidR="00FB20C8" w:rsidRPr="00B21AA9">
        <w:rPr>
          <w:rFonts w:ascii="Times New Roman" w:hAnsi="Times New Roman" w:cs="Times New Roman"/>
          <w:sz w:val="24"/>
          <w:szCs w:val="24"/>
        </w:rPr>
        <w:t>billion, with</w:t>
      </w:r>
      <w:r w:rsidR="00913A5C" w:rsidRPr="00B21AA9">
        <w:rPr>
          <w:rFonts w:ascii="Times New Roman" w:hAnsi="Times New Roman" w:cs="Times New Roman"/>
          <w:sz w:val="24"/>
          <w:szCs w:val="24"/>
        </w:rPr>
        <w:t xml:space="preserve"> </w:t>
      </w:r>
      <w:r w:rsidR="008B5886" w:rsidRPr="00B21AA9">
        <w:rPr>
          <w:rFonts w:ascii="Times New Roman" w:hAnsi="Times New Roman" w:cs="Times New Roman"/>
          <w:sz w:val="24"/>
          <w:szCs w:val="24"/>
        </w:rPr>
        <w:t>approximately $2.</w:t>
      </w:r>
      <w:r w:rsidR="0012651E" w:rsidRPr="00B21AA9">
        <w:rPr>
          <w:rFonts w:ascii="Times New Roman" w:hAnsi="Times New Roman" w:cs="Times New Roman"/>
          <w:sz w:val="24"/>
          <w:szCs w:val="24"/>
        </w:rPr>
        <w:t xml:space="preserve">028 </w:t>
      </w:r>
      <w:r w:rsidR="008B5886" w:rsidRPr="00B21AA9">
        <w:rPr>
          <w:rFonts w:ascii="Times New Roman" w:hAnsi="Times New Roman" w:cs="Times New Roman"/>
          <w:sz w:val="24"/>
          <w:szCs w:val="24"/>
        </w:rPr>
        <w:t>billion</w:t>
      </w:r>
      <w:r w:rsidR="008B5886">
        <w:rPr>
          <w:rFonts w:ascii="Times New Roman" w:hAnsi="Times New Roman" w:cs="Times New Roman"/>
          <w:sz w:val="24"/>
          <w:szCs w:val="24"/>
        </w:rPr>
        <w:t xml:space="preserve"> of the IHS appropriations </w:t>
      </w:r>
      <w:r w:rsidR="00646936">
        <w:rPr>
          <w:rFonts w:ascii="Times New Roman" w:hAnsi="Times New Roman" w:cs="Times New Roman"/>
          <w:sz w:val="24"/>
          <w:szCs w:val="24"/>
        </w:rPr>
        <w:t xml:space="preserve">transferred to Indian Tribes and Tribal Organizations (T/TO) </w:t>
      </w:r>
      <w:r w:rsidR="008B5886">
        <w:rPr>
          <w:rFonts w:ascii="Times New Roman" w:hAnsi="Times New Roman" w:cs="Times New Roman"/>
          <w:sz w:val="24"/>
          <w:szCs w:val="24"/>
        </w:rPr>
        <w:t xml:space="preserve">through </w:t>
      </w:r>
      <w:r w:rsidR="00D92226">
        <w:rPr>
          <w:rFonts w:ascii="Times New Roman" w:hAnsi="Times New Roman" w:cs="Times New Roman"/>
          <w:sz w:val="24"/>
          <w:szCs w:val="24"/>
        </w:rPr>
        <w:t xml:space="preserve">agreements entered under the </w:t>
      </w:r>
      <w:r w:rsidR="008B5886">
        <w:rPr>
          <w:rFonts w:ascii="Times New Roman" w:hAnsi="Times New Roman" w:cs="Times New Roman"/>
          <w:sz w:val="24"/>
          <w:szCs w:val="24"/>
        </w:rPr>
        <w:t>Indian Self-Determination and Education Assistance Act (ISDEAA)</w:t>
      </w:r>
      <w:r w:rsidR="00B765E1">
        <w:rPr>
          <w:rFonts w:ascii="Times New Roman" w:hAnsi="Times New Roman" w:cs="Times New Roman"/>
          <w:sz w:val="24"/>
          <w:szCs w:val="24"/>
        </w:rPr>
        <w:t xml:space="preserve">. </w:t>
      </w:r>
    </w:p>
    <w:p w:rsidR="00F74B88" w:rsidRDefault="00F74B88" w:rsidP="00163E5E">
      <w:pPr>
        <w:spacing w:line="360" w:lineRule="auto"/>
        <w:contextualSpacing/>
        <w:rPr>
          <w:rFonts w:ascii="Times New Roman" w:hAnsi="Times New Roman" w:cs="Times New Roman"/>
          <w:sz w:val="24"/>
          <w:szCs w:val="24"/>
        </w:rPr>
      </w:pPr>
    </w:p>
    <w:p w:rsidR="00F74B88" w:rsidRDefault="00F74B88" w:rsidP="00163E5E">
      <w:pPr>
        <w:spacing w:line="360" w:lineRule="auto"/>
        <w:contextualSpacing/>
        <w:rPr>
          <w:rFonts w:ascii="Times New Roman" w:hAnsi="Times New Roman" w:cs="Times New Roman"/>
          <w:sz w:val="24"/>
          <w:szCs w:val="24"/>
        </w:rPr>
      </w:pPr>
      <w:r w:rsidRPr="00AB74AD">
        <w:rPr>
          <w:rFonts w:ascii="Times New Roman" w:hAnsi="Times New Roman" w:cs="Times New Roman"/>
          <w:sz w:val="24"/>
          <w:szCs w:val="24"/>
        </w:rPr>
        <w:t>The impact of sequestration in FY 2013 was significant for IHS; overall, the $220 million reduction in IHS’ budget authority for FY 2013 was estimated to result in a reduction of 3,000 inpatient admissions and 804,000 outpatient visits for American Indians and Alaska Natives (AI/ANs).  In FY 2013, IHS made significant reductions in administrative costs, travel, and delayed hires, purchasing and planned renovations to focus on preserving the IHS mission.</w:t>
      </w:r>
    </w:p>
    <w:p w:rsidR="00AC2D8B" w:rsidRDefault="00AC2D8B" w:rsidP="00163E5E">
      <w:pPr>
        <w:spacing w:line="360" w:lineRule="auto"/>
        <w:contextualSpacing/>
        <w:rPr>
          <w:rFonts w:ascii="Times New Roman" w:hAnsi="Times New Roman" w:cs="Times New Roman"/>
          <w:sz w:val="24"/>
          <w:szCs w:val="24"/>
        </w:rPr>
      </w:pPr>
    </w:p>
    <w:p w:rsidR="00AC2D8B" w:rsidRDefault="008B5886" w:rsidP="00163E5E">
      <w:pPr>
        <w:spacing w:line="360" w:lineRule="auto"/>
        <w:contextualSpacing/>
        <w:rPr>
          <w:rFonts w:ascii="Times New Roman" w:hAnsi="Times New Roman" w:cs="Times New Roman"/>
          <w:sz w:val="24"/>
          <w:szCs w:val="24"/>
          <w:u w:val="single"/>
        </w:rPr>
      </w:pPr>
      <w:r w:rsidRPr="00B523AA">
        <w:rPr>
          <w:rFonts w:ascii="Times New Roman" w:hAnsi="Times New Roman" w:cs="Times New Roman"/>
          <w:sz w:val="24"/>
          <w:szCs w:val="24"/>
          <w:u w:val="single"/>
        </w:rPr>
        <w:t>Contract Support Costs</w:t>
      </w:r>
    </w:p>
    <w:p w:rsidR="00CB7186" w:rsidRPr="00B523AA" w:rsidRDefault="00CB7186" w:rsidP="00163E5E">
      <w:pPr>
        <w:spacing w:line="360" w:lineRule="auto"/>
        <w:contextualSpacing/>
        <w:rPr>
          <w:rFonts w:ascii="Times New Roman" w:hAnsi="Times New Roman" w:cs="Times New Roman"/>
          <w:sz w:val="24"/>
          <w:szCs w:val="24"/>
          <w:u w:val="single"/>
        </w:rPr>
      </w:pPr>
    </w:p>
    <w:p w:rsidR="00590D4E" w:rsidRDefault="00DA2AB1" w:rsidP="00163E5E">
      <w:pPr>
        <w:spacing w:line="360" w:lineRule="auto"/>
        <w:contextualSpacing/>
        <w:rPr>
          <w:rFonts w:ascii="Times New Roman" w:hAnsi="Times New Roman" w:cs="Times New Roman"/>
          <w:sz w:val="24"/>
          <w:szCs w:val="24"/>
        </w:rPr>
      </w:pPr>
      <w:r>
        <w:rPr>
          <w:rFonts w:ascii="Times New Roman" w:hAnsi="Times New Roman" w:cs="Times New Roman"/>
          <w:sz w:val="24"/>
          <w:szCs w:val="24"/>
        </w:rPr>
        <w:t>As authorized in 1975, t</w:t>
      </w:r>
      <w:r w:rsidR="008B5886">
        <w:rPr>
          <w:rFonts w:ascii="Times New Roman" w:hAnsi="Times New Roman" w:cs="Times New Roman"/>
          <w:sz w:val="24"/>
          <w:szCs w:val="24"/>
        </w:rPr>
        <w:t xml:space="preserve">he ISDEAA provides T/TO the authority to contract with the Federal government to operate programs serving eligible persons and to receive not less than the amount of funding that the Secretary would have otherwise provided for </w:t>
      </w:r>
      <w:r w:rsidR="004E355D">
        <w:rPr>
          <w:rFonts w:ascii="Times New Roman" w:hAnsi="Times New Roman" w:cs="Times New Roman"/>
          <w:sz w:val="24"/>
          <w:szCs w:val="24"/>
        </w:rPr>
        <w:t>her</w:t>
      </w:r>
      <w:r w:rsidR="008B5886">
        <w:rPr>
          <w:rFonts w:ascii="Times New Roman" w:hAnsi="Times New Roman" w:cs="Times New Roman"/>
          <w:sz w:val="24"/>
          <w:szCs w:val="24"/>
        </w:rPr>
        <w:t xml:space="preserve"> direct operation of the program</w:t>
      </w:r>
      <w:r w:rsidR="004E355D">
        <w:rPr>
          <w:rFonts w:ascii="Times New Roman" w:hAnsi="Times New Roman" w:cs="Times New Roman"/>
          <w:sz w:val="24"/>
          <w:szCs w:val="24"/>
        </w:rPr>
        <w:t xml:space="preserve"> (also known as the “Secretarial amount”)</w:t>
      </w:r>
      <w:r w:rsidR="008B5886">
        <w:rPr>
          <w:rFonts w:ascii="Times New Roman" w:hAnsi="Times New Roman" w:cs="Times New Roman"/>
          <w:sz w:val="24"/>
          <w:szCs w:val="24"/>
        </w:rPr>
        <w:t xml:space="preserve">.  The 1988 amendments to </w:t>
      </w:r>
      <w:r w:rsidR="00363FF3">
        <w:rPr>
          <w:rFonts w:ascii="Times New Roman" w:hAnsi="Times New Roman" w:cs="Times New Roman"/>
          <w:sz w:val="24"/>
          <w:szCs w:val="24"/>
        </w:rPr>
        <w:t xml:space="preserve">that law </w:t>
      </w:r>
      <w:r w:rsidR="004E355D">
        <w:rPr>
          <w:rFonts w:ascii="Times New Roman" w:hAnsi="Times New Roman" w:cs="Times New Roman"/>
          <w:sz w:val="24"/>
          <w:szCs w:val="24"/>
        </w:rPr>
        <w:t xml:space="preserve">added </w:t>
      </w:r>
      <w:r w:rsidR="00A67418">
        <w:rPr>
          <w:rFonts w:ascii="Times New Roman" w:hAnsi="Times New Roman" w:cs="Times New Roman"/>
          <w:sz w:val="24"/>
          <w:szCs w:val="24"/>
        </w:rPr>
        <w:t xml:space="preserve">Contract Support Costs (CSC) as </w:t>
      </w:r>
      <w:r w:rsidR="004E355D">
        <w:rPr>
          <w:rFonts w:ascii="Times New Roman" w:hAnsi="Times New Roman" w:cs="Times New Roman"/>
          <w:sz w:val="24"/>
          <w:szCs w:val="24"/>
        </w:rPr>
        <w:t>a second category of funding to ISDEAA agreements</w:t>
      </w:r>
      <w:r w:rsidR="00BE7162">
        <w:rPr>
          <w:rFonts w:ascii="Times New Roman" w:hAnsi="Times New Roman" w:cs="Times New Roman"/>
          <w:sz w:val="24"/>
          <w:szCs w:val="24"/>
        </w:rPr>
        <w:t>.  CSC</w:t>
      </w:r>
      <w:r w:rsidR="004E355D">
        <w:rPr>
          <w:rFonts w:ascii="Times New Roman" w:hAnsi="Times New Roman" w:cs="Times New Roman"/>
          <w:sz w:val="24"/>
          <w:szCs w:val="24"/>
        </w:rPr>
        <w:t xml:space="preserve"> cover</w:t>
      </w:r>
      <w:r w:rsidR="00BE7162">
        <w:rPr>
          <w:rFonts w:ascii="Times New Roman" w:hAnsi="Times New Roman" w:cs="Times New Roman"/>
          <w:sz w:val="24"/>
          <w:szCs w:val="24"/>
        </w:rPr>
        <w:t>s</w:t>
      </w:r>
      <w:r w:rsidR="004E355D">
        <w:rPr>
          <w:rFonts w:ascii="Times New Roman" w:hAnsi="Times New Roman" w:cs="Times New Roman"/>
          <w:sz w:val="24"/>
          <w:szCs w:val="24"/>
        </w:rPr>
        <w:t xml:space="preserve"> additional activities that T/TO</w:t>
      </w:r>
      <w:r w:rsidR="00B4329B">
        <w:rPr>
          <w:rFonts w:ascii="Times New Roman" w:hAnsi="Times New Roman" w:cs="Times New Roman"/>
          <w:sz w:val="24"/>
          <w:szCs w:val="24"/>
        </w:rPr>
        <w:t>s</w:t>
      </w:r>
      <w:r w:rsidR="004E355D">
        <w:rPr>
          <w:rFonts w:ascii="Times New Roman" w:hAnsi="Times New Roman" w:cs="Times New Roman"/>
          <w:sz w:val="24"/>
          <w:szCs w:val="24"/>
        </w:rPr>
        <w:t xml:space="preserve"> </w:t>
      </w:r>
      <w:r w:rsidR="00BE7162">
        <w:rPr>
          <w:rFonts w:ascii="Times New Roman" w:hAnsi="Times New Roman" w:cs="Times New Roman"/>
          <w:sz w:val="24"/>
          <w:szCs w:val="24"/>
        </w:rPr>
        <w:t xml:space="preserve">must </w:t>
      </w:r>
      <w:r w:rsidR="004E355D">
        <w:rPr>
          <w:rFonts w:ascii="Times New Roman" w:hAnsi="Times New Roman" w:cs="Times New Roman"/>
          <w:sz w:val="24"/>
          <w:szCs w:val="24"/>
        </w:rPr>
        <w:t xml:space="preserve">perform in support of the programs, services, </w:t>
      </w:r>
      <w:r w:rsidR="00BE7162">
        <w:rPr>
          <w:rFonts w:ascii="Times New Roman" w:hAnsi="Times New Roman" w:cs="Times New Roman"/>
          <w:sz w:val="24"/>
          <w:szCs w:val="24"/>
        </w:rPr>
        <w:t xml:space="preserve">functions, </w:t>
      </w:r>
      <w:r w:rsidR="004E355D">
        <w:rPr>
          <w:rFonts w:ascii="Times New Roman" w:hAnsi="Times New Roman" w:cs="Times New Roman"/>
          <w:sz w:val="24"/>
          <w:szCs w:val="24"/>
        </w:rPr>
        <w:t>and activities (PS</w:t>
      </w:r>
      <w:r w:rsidR="00BE7162">
        <w:rPr>
          <w:rFonts w:ascii="Times New Roman" w:hAnsi="Times New Roman" w:cs="Times New Roman"/>
          <w:sz w:val="24"/>
          <w:szCs w:val="24"/>
        </w:rPr>
        <w:t>F</w:t>
      </w:r>
      <w:r w:rsidR="004E355D">
        <w:rPr>
          <w:rFonts w:ascii="Times New Roman" w:hAnsi="Times New Roman" w:cs="Times New Roman"/>
          <w:sz w:val="24"/>
          <w:szCs w:val="24"/>
        </w:rPr>
        <w:t xml:space="preserve">As) </w:t>
      </w:r>
      <w:r w:rsidR="00963874">
        <w:rPr>
          <w:rFonts w:ascii="Times New Roman" w:hAnsi="Times New Roman" w:cs="Times New Roman"/>
          <w:sz w:val="24"/>
          <w:szCs w:val="24"/>
        </w:rPr>
        <w:t xml:space="preserve">administered </w:t>
      </w:r>
      <w:r w:rsidR="004E355D">
        <w:rPr>
          <w:rFonts w:ascii="Times New Roman" w:hAnsi="Times New Roman" w:cs="Times New Roman"/>
          <w:sz w:val="24"/>
          <w:szCs w:val="24"/>
        </w:rPr>
        <w:t xml:space="preserve">under </w:t>
      </w:r>
      <w:r w:rsidR="00963874">
        <w:rPr>
          <w:rFonts w:ascii="Times New Roman" w:hAnsi="Times New Roman" w:cs="Times New Roman"/>
          <w:sz w:val="24"/>
          <w:szCs w:val="24"/>
        </w:rPr>
        <w:t>their ISDEAA agreements</w:t>
      </w:r>
      <w:r w:rsidR="004875EE">
        <w:rPr>
          <w:rFonts w:ascii="Times New Roman" w:hAnsi="Times New Roman" w:cs="Times New Roman"/>
          <w:sz w:val="24"/>
          <w:szCs w:val="24"/>
        </w:rPr>
        <w:t xml:space="preserve"> </w:t>
      </w:r>
      <w:r w:rsidR="00C95D29">
        <w:rPr>
          <w:rFonts w:ascii="Times New Roman" w:hAnsi="Times New Roman" w:cs="Times New Roman"/>
          <w:sz w:val="24"/>
          <w:szCs w:val="24"/>
        </w:rPr>
        <w:t xml:space="preserve">which </w:t>
      </w:r>
      <w:r w:rsidR="00A67418">
        <w:rPr>
          <w:rFonts w:ascii="Times New Roman" w:hAnsi="Times New Roman" w:cs="Times New Roman"/>
          <w:sz w:val="24"/>
          <w:szCs w:val="24"/>
        </w:rPr>
        <w:t>the Government did not perform or did not otherwise fund through the Secretarial amount</w:t>
      </w:r>
      <w:r w:rsidR="004E355D">
        <w:rPr>
          <w:rFonts w:ascii="Times New Roman" w:hAnsi="Times New Roman" w:cs="Times New Roman"/>
          <w:sz w:val="24"/>
          <w:szCs w:val="24"/>
        </w:rPr>
        <w:t>.</w:t>
      </w:r>
      <w:r w:rsidR="008B5886">
        <w:rPr>
          <w:rFonts w:ascii="Times New Roman" w:hAnsi="Times New Roman" w:cs="Times New Roman"/>
          <w:sz w:val="24"/>
          <w:szCs w:val="24"/>
        </w:rPr>
        <w:t xml:space="preserve"> </w:t>
      </w:r>
      <w:r w:rsidR="00BE7162">
        <w:rPr>
          <w:rFonts w:ascii="Times New Roman" w:hAnsi="Times New Roman" w:cs="Times New Roman"/>
          <w:sz w:val="24"/>
          <w:szCs w:val="24"/>
        </w:rPr>
        <w:t xml:space="preserve">25 U.S.C. § 450j-1(a)(2).  </w:t>
      </w:r>
      <w:r w:rsidR="008C75A2">
        <w:rPr>
          <w:rFonts w:ascii="Times New Roman" w:hAnsi="Times New Roman" w:cs="Times New Roman"/>
          <w:sz w:val="24"/>
          <w:szCs w:val="24"/>
        </w:rPr>
        <w:t>CSC is not a simple indirect rate or percentage of funding received, though t</w:t>
      </w:r>
      <w:r w:rsidR="00B4329B">
        <w:rPr>
          <w:rFonts w:ascii="Times New Roman" w:hAnsi="Times New Roman" w:cs="Times New Roman"/>
          <w:sz w:val="24"/>
          <w:szCs w:val="24"/>
        </w:rPr>
        <w:t>he calculation of one category of CSC – indirect CSC – can rely</w:t>
      </w:r>
      <w:r w:rsidR="00C95D29">
        <w:rPr>
          <w:rFonts w:ascii="Times New Roman" w:hAnsi="Times New Roman" w:cs="Times New Roman"/>
          <w:sz w:val="24"/>
          <w:szCs w:val="24"/>
        </w:rPr>
        <w:t>,</w:t>
      </w:r>
      <w:r w:rsidR="00B4329B">
        <w:rPr>
          <w:rFonts w:ascii="Times New Roman" w:hAnsi="Times New Roman" w:cs="Times New Roman"/>
          <w:sz w:val="24"/>
          <w:szCs w:val="24"/>
        </w:rPr>
        <w:t xml:space="preserve"> in part</w:t>
      </w:r>
      <w:r w:rsidR="00C95D29">
        <w:rPr>
          <w:rFonts w:ascii="Times New Roman" w:hAnsi="Times New Roman" w:cs="Times New Roman"/>
          <w:sz w:val="24"/>
          <w:szCs w:val="24"/>
        </w:rPr>
        <w:t>,</w:t>
      </w:r>
      <w:r w:rsidR="00B4329B">
        <w:rPr>
          <w:rFonts w:ascii="Times New Roman" w:hAnsi="Times New Roman" w:cs="Times New Roman"/>
          <w:sz w:val="24"/>
          <w:szCs w:val="24"/>
        </w:rPr>
        <w:t xml:space="preserve"> on the T/TO’s </w:t>
      </w:r>
      <w:r w:rsidR="00373BB9">
        <w:rPr>
          <w:rFonts w:ascii="Times New Roman" w:hAnsi="Times New Roman" w:cs="Times New Roman"/>
          <w:sz w:val="24"/>
          <w:szCs w:val="24"/>
        </w:rPr>
        <w:t xml:space="preserve">negotiated </w:t>
      </w:r>
      <w:r w:rsidR="00B4329B">
        <w:rPr>
          <w:rFonts w:ascii="Times New Roman" w:hAnsi="Times New Roman" w:cs="Times New Roman"/>
          <w:sz w:val="24"/>
          <w:szCs w:val="24"/>
        </w:rPr>
        <w:t>indirect cost rate agreement.  The ISDEAA does not establish the methodology for calculating CSC</w:t>
      </w:r>
      <w:r w:rsidR="00C95D29">
        <w:rPr>
          <w:rFonts w:ascii="Times New Roman" w:hAnsi="Times New Roman" w:cs="Times New Roman"/>
          <w:sz w:val="24"/>
          <w:szCs w:val="24"/>
        </w:rPr>
        <w:t>;</w:t>
      </w:r>
      <w:r w:rsidR="00B4329B">
        <w:rPr>
          <w:rFonts w:ascii="Times New Roman" w:hAnsi="Times New Roman" w:cs="Times New Roman"/>
          <w:sz w:val="24"/>
          <w:szCs w:val="24"/>
        </w:rPr>
        <w:t xml:space="preserve"> but</w:t>
      </w:r>
      <w:r w:rsidR="00C95D29">
        <w:rPr>
          <w:rFonts w:ascii="Times New Roman" w:hAnsi="Times New Roman" w:cs="Times New Roman"/>
          <w:sz w:val="24"/>
          <w:szCs w:val="24"/>
        </w:rPr>
        <w:t>,</w:t>
      </w:r>
      <w:r w:rsidR="00B4329B">
        <w:rPr>
          <w:rFonts w:ascii="Times New Roman" w:hAnsi="Times New Roman" w:cs="Times New Roman"/>
          <w:sz w:val="24"/>
          <w:szCs w:val="24"/>
        </w:rPr>
        <w:t xml:space="preserve"> the statute is clear that </w:t>
      </w:r>
      <w:r w:rsidR="00BE7162">
        <w:rPr>
          <w:rFonts w:ascii="Times New Roman" w:hAnsi="Times New Roman" w:cs="Times New Roman"/>
          <w:sz w:val="24"/>
          <w:szCs w:val="24"/>
        </w:rPr>
        <w:t xml:space="preserve">CSC must be reasonable, non-duplicative, prudent and necessary to carrying out the PSFAs in the ISDEAA agreement.  </w:t>
      </w:r>
    </w:p>
    <w:p w:rsidR="00B4329B" w:rsidRDefault="00B4329B" w:rsidP="00163E5E">
      <w:pPr>
        <w:spacing w:line="360" w:lineRule="auto"/>
        <w:contextualSpacing/>
        <w:rPr>
          <w:rFonts w:ascii="Times New Roman" w:hAnsi="Times New Roman" w:cs="Times New Roman"/>
          <w:sz w:val="24"/>
          <w:szCs w:val="24"/>
        </w:rPr>
      </w:pPr>
    </w:p>
    <w:p w:rsidR="00590D4E" w:rsidRPr="00D451C6" w:rsidRDefault="00590D4E" w:rsidP="00D451C6">
      <w:pPr>
        <w:spacing w:line="360" w:lineRule="auto"/>
        <w:rPr>
          <w:rFonts w:ascii="Times New Roman" w:hAnsi="Times New Roman" w:cs="Times New Roman"/>
          <w:sz w:val="24"/>
          <w:szCs w:val="24"/>
        </w:rPr>
      </w:pPr>
      <w:r w:rsidRPr="00D451C6">
        <w:rPr>
          <w:rFonts w:ascii="Times New Roman" w:hAnsi="Times New Roman" w:cs="Times New Roman"/>
          <w:sz w:val="24"/>
          <w:szCs w:val="24"/>
        </w:rPr>
        <w:t xml:space="preserve">The IHS administers CSC funding under </w:t>
      </w:r>
      <w:r w:rsidR="00225D9F" w:rsidRPr="00D451C6">
        <w:rPr>
          <w:rFonts w:ascii="Times New Roman" w:hAnsi="Times New Roman" w:cs="Times New Roman"/>
          <w:sz w:val="24"/>
          <w:szCs w:val="24"/>
        </w:rPr>
        <w:t xml:space="preserve">a </w:t>
      </w:r>
      <w:r w:rsidRPr="00D451C6">
        <w:rPr>
          <w:rFonts w:ascii="Times New Roman" w:hAnsi="Times New Roman" w:cs="Times New Roman"/>
          <w:sz w:val="24"/>
          <w:szCs w:val="24"/>
        </w:rPr>
        <w:t xml:space="preserve">policy established in 1992.  The policy was developed through extensive consultation </w:t>
      </w:r>
      <w:r w:rsidR="00225D9F" w:rsidRPr="00D451C6">
        <w:rPr>
          <w:rFonts w:ascii="Times New Roman" w:hAnsi="Times New Roman" w:cs="Times New Roman"/>
          <w:sz w:val="24"/>
          <w:szCs w:val="24"/>
        </w:rPr>
        <w:t xml:space="preserve">with </w:t>
      </w:r>
      <w:r w:rsidRPr="00D451C6">
        <w:rPr>
          <w:rFonts w:ascii="Times New Roman" w:hAnsi="Times New Roman" w:cs="Times New Roman"/>
          <w:sz w:val="24"/>
          <w:szCs w:val="24"/>
        </w:rPr>
        <w:t xml:space="preserve">and participation </w:t>
      </w:r>
      <w:r w:rsidR="00225D9F" w:rsidRPr="00D451C6">
        <w:rPr>
          <w:rFonts w:ascii="Times New Roman" w:hAnsi="Times New Roman" w:cs="Times New Roman"/>
          <w:sz w:val="24"/>
          <w:szCs w:val="24"/>
        </w:rPr>
        <w:t>by</w:t>
      </w:r>
      <w:r w:rsidRPr="00D451C6">
        <w:rPr>
          <w:rFonts w:ascii="Times New Roman" w:hAnsi="Times New Roman" w:cs="Times New Roman"/>
          <w:sz w:val="24"/>
          <w:szCs w:val="24"/>
        </w:rPr>
        <w:t xml:space="preserve"> Tribes</w:t>
      </w:r>
      <w:r w:rsidR="00225D9F" w:rsidRPr="00D451C6">
        <w:rPr>
          <w:rFonts w:ascii="Times New Roman" w:hAnsi="Times New Roman" w:cs="Times New Roman"/>
          <w:sz w:val="24"/>
          <w:szCs w:val="24"/>
        </w:rPr>
        <w:t xml:space="preserve"> and has been amended based on that consultation, most recently in 2007</w:t>
      </w:r>
      <w:r w:rsidRPr="00D451C6">
        <w:rPr>
          <w:rFonts w:ascii="Times New Roman" w:hAnsi="Times New Roman" w:cs="Times New Roman"/>
          <w:sz w:val="24"/>
          <w:szCs w:val="24"/>
        </w:rPr>
        <w:t>.   In FY 2011 and FY 2012, IHS made significant improvements to the IHS business practices associated with the CSC policy to ensure fair and consistent application of the CSC policy</w:t>
      </w:r>
      <w:r w:rsidR="00E85888" w:rsidRPr="00D451C6">
        <w:rPr>
          <w:rFonts w:ascii="Times New Roman" w:hAnsi="Times New Roman" w:cs="Times New Roman"/>
          <w:sz w:val="24"/>
          <w:szCs w:val="24"/>
        </w:rPr>
        <w:t xml:space="preserve"> across all Tribes</w:t>
      </w:r>
      <w:r w:rsidRPr="00D451C6">
        <w:rPr>
          <w:rFonts w:ascii="Times New Roman" w:hAnsi="Times New Roman" w:cs="Times New Roman"/>
          <w:sz w:val="24"/>
          <w:szCs w:val="24"/>
        </w:rPr>
        <w:t xml:space="preserve">, </w:t>
      </w:r>
      <w:r w:rsidR="00E85888" w:rsidRPr="00D451C6">
        <w:rPr>
          <w:rFonts w:ascii="Times New Roman" w:hAnsi="Times New Roman" w:cs="Times New Roman"/>
          <w:sz w:val="24"/>
          <w:szCs w:val="24"/>
        </w:rPr>
        <w:t>including</w:t>
      </w:r>
      <w:r w:rsidR="00073490" w:rsidRPr="00D451C6">
        <w:rPr>
          <w:rFonts w:ascii="Times New Roman" w:hAnsi="Times New Roman" w:cs="Times New Roman"/>
          <w:sz w:val="24"/>
          <w:szCs w:val="24"/>
        </w:rPr>
        <w:t xml:space="preserve"> Tribal data verification.  </w:t>
      </w:r>
    </w:p>
    <w:p w:rsidR="00AC2D8B" w:rsidRDefault="00AC2D8B" w:rsidP="00A65854">
      <w:pPr>
        <w:spacing w:line="360" w:lineRule="auto"/>
        <w:contextualSpacing/>
        <w:rPr>
          <w:rFonts w:ascii="Times New Roman" w:hAnsi="Times New Roman" w:cs="Times New Roman"/>
          <w:sz w:val="24"/>
          <w:szCs w:val="24"/>
        </w:rPr>
      </w:pPr>
    </w:p>
    <w:p w:rsidR="00073490" w:rsidRDefault="00073490" w:rsidP="00A65854">
      <w:pPr>
        <w:spacing w:line="360" w:lineRule="auto"/>
        <w:contextualSpacing/>
        <w:rPr>
          <w:rFonts w:ascii="Times New Roman" w:hAnsi="Times New Roman" w:cs="Times New Roman"/>
          <w:sz w:val="24"/>
          <w:szCs w:val="24"/>
          <w:u w:val="single"/>
        </w:rPr>
      </w:pPr>
      <w:r w:rsidRPr="00073490">
        <w:rPr>
          <w:rFonts w:ascii="Times New Roman" w:hAnsi="Times New Roman" w:cs="Times New Roman"/>
          <w:sz w:val="24"/>
          <w:szCs w:val="24"/>
          <w:u w:val="single"/>
        </w:rPr>
        <w:t>Contract Support Cost Funding</w:t>
      </w:r>
    </w:p>
    <w:p w:rsidR="00E11445" w:rsidRPr="00B21AA9" w:rsidRDefault="00B765E1" w:rsidP="00CB7186">
      <w:pPr>
        <w:pStyle w:val="CM7"/>
        <w:spacing w:after="480" w:line="360" w:lineRule="auto"/>
        <w:rPr>
          <w:color w:val="000000"/>
        </w:rPr>
      </w:pPr>
      <w:r>
        <w:t xml:space="preserve">The IHS paid about </w:t>
      </w:r>
      <w:r w:rsidRPr="00B21AA9">
        <w:t>$</w:t>
      </w:r>
      <w:r w:rsidR="00A52BB6" w:rsidRPr="00B21AA9">
        <w:t xml:space="preserve">447.8 </w:t>
      </w:r>
      <w:r w:rsidRPr="00B21AA9">
        <w:t>million</w:t>
      </w:r>
      <w:r>
        <w:t xml:space="preserve"> in </w:t>
      </w:r>
      <w:r w:rsidR="00A52BB6">
        <w:t>CSC</w:t>
      </w:r>
      <w:r>
        <w:t xml:space="preserve"> to T/TO in </w:t>
      </w:r>
      <w:r w:rsidR="00A52BB6">
        <w:t>FY 2013</w:t>
      </w:r>
      <w:r w:rsidR="009C6FF1">
        <w:t>, which is a 67 percent increase over the FY 2008 funding level.</w:t>
      </w:r>
      <w:r w:rsidR="00E85888">
        <w:t xml:space="preserve">  </w:t>
      </w:r>
      <w:r>
        <w:t>The President’s Budget request for FY 2014 provides about $477</w:t>
      </w:r>
      <w:r w:rsidR="00A52BB6">
        <w:t>.2</w:t>
      </w:r>
      <w:r>
        <w:t xml:space="preserve"> million for CSC</w:t>
      </w:r>
      <w:r w:rsidR="00A52BB6">
        <w:t>,</w:t>
      </w:r>
      <w:r>
        <w:t xml:space="preserve"> including </w:t>
      </w:r>
      <w:r w:rsidR="00D44903">
        <w:t>$500,000 for new and expanded ISDEAA agreements</w:t>
      </w:r>
      <w:r>
        <w:t xml:space="preserve">.  </w:t>
      </w:r>
      <w:r w:rsidR="007D6248" w:rsidRPr="00B21AA9">
        <w:rPr>
          <w:color w:val="000000"/>
        </w:rPr>
        <w:t>T</w:t>
      </w:r>
      <w:r w:rsidR="00AC2D8B" w:rsidRPr="00B21AA9">
        <w:rPr>
          <w:color w:val="000000"/>
        </w:rPr>
        <w:t>he FY 2014 President’s Budget</w:t>
      </w:r>
      <w:r w:rsidR="008E444D">
        <w:rPr>
          <w:color w:val="000000"/>
        </w:rPr>
        <w:t xml:space="preserve"> also requests increases for other Tribal budget priorities including medical inflation, staff and operating costs for newly constructed facilities, and Contract Health Service, and</w:t>
      </w:r>
      <w:r w:rsidR="007D6248" w:rsidRPr="00B21AA9">
        <w:rPr>
          <w:color w:val="000000"/>
        </w:rPr>
        <w:t xml:space="preserve"> </w:t>
      </w:r>
      <w:r w:rsidR="00056FD6" w:rsidRPr="00B21AA9">
        <w:rPr>
          <w:color w:val="000000"/>
        </w:rPr>
        <w:t xml:space="preserve">reflects the challenge of funding </w:t>
      </w:r>
      <w:r w:rsidR="00225D9F">
        <w:rPr>
          <w:color w:val="000000"/>
        </w:rPr>
        <w:t xml:space="preserve">all </w:t>
      </w:r>
      <w:r w:rsidR="00E11445" w:rsidRPr="00B21AA9">
        <w:rPr>
          <w:color w:val="000000"/>
        </w:rPr>
        <w:t>identified needs</w:t>
      </w:r>
      <w:r w:rsidR="00E85888">
        <w:rPr>
          <w:color w:val="000000"/>
        </w:rPr>
        <w:t xml:space="preserve"> and </w:t>
      </w:r>
      <w:r w:rsidR="00AC7BF0">
        <w:rPr>
          <w:color w:val="000000"/>
        </w:rPr>
        <w:t xml:space="preserve">funding </w:t>
      </w:r>
      <w:r w:rsidR="00E85888">
        <w:rPr>
          <w:color w:val="000000"/>
        </w:rPr>
        <w:t>priorities</w:t>
      </w:r>
      <w:r w:rsidR="00225D9F">
        <w:rPr>
          <w:color w:val="000000"/>
        </w:rPr>
        <w:t>, especially</w:t>
      </w:r>
      <w:r w:rsidR="00E11445" w:rsidRPr="00B21AA9">
        <w:rPr>
          <w:color w:val="000000"/>
        </w:rPr>
        <w:t xml:space="preserve"> </w:t>
      </w:r>
      <w:r w:rsidR="00056FD6" w:rsidRPr="00B21AA9">
        <w:rPr>
          <w:color w:val="000000"/>
        </w:rPr>
        <w:t xml:space="preserve">in the difficult fiscal climate we currently face. </w:t>
      </w:r>
      <w:r w:rsidR="008E444D">
        <w:rPr>
          <w:color w:val="000000"/>
        </w:rPr>
        <w:t xml:space="preserve"> </w:t>
      </w:r>
    </w:p>
    <w:p w:rsidR="00056FD6" w:rsidRDefault="00B765E1" w:rsidP="00E11445">
      <w:pPr>
        <w:spacing w:line="360" w:lineRule="auto"/>
        <w:contextualSpacing/>
        <w:rPr>
          <w:rFonts w:ascii="Times New Roman" w:hAnsi="Times New Roman" w:cs="Times New Roman"/>
          <w:sz w:val="24"/>
          <w:szCs w:val="24"/>
        </w:rPr>
      </w:pPr>
      <w:r w:rsidRPr="00651B6B">
        <w:rPr>
          <w:rFonts w:ascii="Times New Roman" w:hAnsi="Times New Roman" w:cs="Times New Roman"/>
          <w:sz w:val="24"/>
          <w:szCs w:val="24"/>
        </w:rPr>
        <w:t xml:space="preserve">The FY 2014 President’s Budget </w:t>
      </w:r>
      <w:r w:rsidR="00C95D29">
        <w:rPr>
          <w:rFonts w:ascii="Times New Roman" w:hAnsi="Times New Roman" w:cs="Times New Roman"/>
          <w:sz w:val="24"/>
          <w:szCs w:val="24"/>
        </w:rPr>
        <w:t>r</w:t>
      </w:r>
      <w:r w:rsidRPr="00651B6B">
        <w:rPr>
          <w:rFonts w:ascii="Times New Roman" w:hAnsi="Times New Roman" w:cs="Times New Roman"/>
          <w:sz w:val="24"/>
          <w:szCs w:val="24"/>
        </w:rPr>
        <w:t xml:space="preserve">equest also proposed </w:t>
      </w:r>
      <w:r w:rsidR="0088195D" w:rsidRPr="00651B6B">
        <w:rPr>
          <w:rFonts w:ascii="Times New Roman" w:hAnsi="Times New Roman" w:cs="Times New Roman"/>
          <w:sz w:val="24"/>
          <w:szCs w:val="24"/>
        </w:rPr>
        <w:t xml:space="preserve">adopting </w:t>
      </w:r>
      <w:r w:rsidR="00D44903" w:rsidRPr="00651B6B">
        <w:rPr>
          <w:rFonts w:ascii="Times New Roman" w:hAnsi="Times New Roman" w:cs="Times New Roman"/>
          <w:sz w:val="24"/>
          <w:szCs w:val="24"/>
        </w:rPr>
        <w:t xml:space="preserve">a </w:t>
      </w:r>
      <w:r w:rsidR="00CB7186" w:rsidRPr="00651B6B">
        <w:rPr>
          <w:rFonts w:ascii="Times New Roman" w:hAnsi="Times New Roman" w:cs="Times New Roman"/>
          <w:sz w:val="24"/>
          <w:szCs w:val="24"/>
        </w:rPr>
        <w:t>n</w:t>
      </w:r>
      <w:r w:rsidR="00E11445" w:rsidRPr="00651B6B">
        <w:rPr>
          <w:rFonts w:ascii="Times New Roman" w:hAnsi="Times New Roman" w:cs="Times New Roman"/>
          <w:sz w:val="24"/>
          <w:szCs w:val="24"/>
        </w:rPr>
        <w:t xml:space="preserve">ew </w:t>
      </w:r>
      <w:r w:rsidRPr="00651B6B">
        <w:rPr>
          <w:rFonts w:ascii="Times New Roman" w:hAnsi="Times New Roman" w:cs="Times New Roman"/>
          <w:sz w:val="24"/>
          <w:szCs w:val="24"/>
        </w:rPr>
        <w:t xml:space="preserve">approach to </w:t>
      </w:r>
      <w:r w:rsidR="00D44903" w:rsidRPr="00651B6B">
        <w:rPr>
          <w:rFonts w:ascii="Times New Roman" w:hAnsi="Times New Roman" w:cs="Times New Roman"/>
          <w:sz w:val="24"/>
          <w:szCs w:val="24"/>
        </w:rPr>
        <w:t>funding CSC</w:t>
      </w:r>
      <w:r w:rsidR="006F73FB">
        <w:rPr>
          <w:rFonts w:ascii="Times New Roman" w:hAnsi="Times New Roman" w:cs="Times New Roman"/>
          <w:sz w:val="24"/>
          <w:szCs w:val="24"/>
        </w:rPr>
        <w:t xml:space="preserve"> </w:t>
      </w:r>
      <w:r w:rsidR="00CD1348">
        <w:rPr>
          <w:rFonts w:ascii="Times New Roman" w:hAnsi="Times New Roman" w:cs="Times New Roman"/>
          <w:sz w:val="24"/>
          <w:szCs w:val="24"/>
        </w:rPr>
        <w:t>in light of</w:t>
      </w:r>
      <w:r w:rsidR="00D44903" w:rsidRPr="00651B6B">
        <w:rPr>
          <w:rFonts w:ascii="Times New Roman" w:hAnsi="Times New Roman" w:cs="Times New Roman"/>
          <w:sz w:val="24"/>
          <w:szCs w:val="24"/>
        </w:rPr>
        <w:t xml:space="preserve"> the Supreme Court</w:t>
      </w:r>
      <w:r w:rsidR="00CD1348">
        <w:rPr>
          <w:rFonts w:ascii="Times New Roman" w:hAnsi="Times New Roman" w:cs="Times New Roman"/>
          <w:sz w:val="24"/>
          <w:szCs w:val="24"/>
        </w:rPr>
        <w:t>’s decision</w:t>
      </w:r>
      <w:r w:rsidR="00D44903" w:rsidRPr="00651B6B">
        <w:rPr>
          <w:rFonts w:ascii="Times New Roman" w:hAnsi="Times New Roman" w:cs="Times New Roman"/>
          <w:sz w:val="24"/>
          <w:szCs w:val="24"/>
        </w:rPr>
        <w:t xml:space="preserve"> in </w:t>
      </w:r>
      <w:r w:rsidR="00D44903" w:rsidRPr="00D451C6">
        <w:rPr>
          <w:rFonts w:ascii="Times New Roman" w:hAnsi="Times New Roman" w:cs="Times New Roman"/>
          <w:i/>
          <w:sz w:val="24"/>
          <w:szCs w:val="24"/>
        </w:rPr>
        <w:t>Salazar v. Ramah Navajo Chapter</w:t>
      </w:r>
      <w:r w:rsidR="00D44903" w:rsidRPr="00651B6B">
        <w:rPr>
          <w:rFonts w:ascii="Times New Roman" w:hAnsi="Times New Roman" w:cs="Times New Roman"/>
          <w:sz w:val="24"/>
          <w:szCs w:val="24"/>
        </w:rPr>
        <w:t xml:space="preserve"> in 2012</w:t>
      </w:r>
      <w:r w:rsidRPr="00651B6B">
        <w:rPr>
          <w:rFonts w:ascii="Times New Roman" w:hAnsi="Times New Roman" w:cs="Times New Roman"/>
          <w:sz w:val="24"/>
          <w:szCs w:val="24"/>
        </w:rPr>
        <w:t xml:space="preserve">.  </w:t>
      </w:r>
      <w:r w:rsidR="0088195D" w:rsidRPr="00651B6B">
        <w:rPr>
          <w:rFonts w:ascii="Times New Roman" w:hAnsi="Times New Roman" w:cs="Times New Roman"/>
          <w:sz w:val="24"/>
          <w:szCs w:val="24"/>
        </w:rPr>
        <w:t>Consistent with one of the options identified by the Supreme Court, t</w:t>
      </w:r>
      <w:r w:rsidRPr="00651B6B">
        <w:rPr>
          <w:rFonts w:ascii="Times New Roman" w:hAnsi="Times New Roman" w:cs="Times New Roman"/>
          <w:sz w:val="24"/>
          <w:szCs w:val="24"/>
        </w:rPr>
        <w:t xml:space="preserve">he </w:t>
      </w:r>
      <w:r w:rsidR="0088195D" w:rsidRPr="00651B6B">
        <w:rPr>
          <w:rFonts w:ascii="Times New Roman" w:hAnsi="Times New Roman" w:cs="Times New Roman"/>
          <w:sz w:val="24"/>
          <w:szCs w:val="24"/>
        </w:rPr>
        <w:t xml:space="preserve">President’s </w:t>
      </w:r>
      <w:r w:rsidRPr="00651B6B">
        <w:rPr>
          <w:rFonts w:ascii="Times New Roman" w:hAnsi="Times New Roman" w:cs="Times New Roman"/>
          <w:sz w:val="24"/>
          <w:szCs w:val="24"/>
        </w:rPr>
        <w:t>request proposes new appropriations language</w:t>
      </w:r>
      <w:r w:rsidR="00E85888" w:rsidRPr="00651B6B">
        <w:rPr>
          <w:rFonts w:ascii="Times New Roman" w:hAnsi="Times New Roman" w:cs="Times New Roman"/>
          <w:sz w:val="24"/>
          <w:szCs w:val="24"/>
        </w:rPr>
        <w:t xml:space="preserve"> that</w:t>
      </w:r>
      <w:r w:rsidRPr="00651B6B">
        <w:rPr>
          <w:rFonts w:ascii="Times New Roman" w:hAnsi="Times New Roman" w:cs="Times New Roman"/>
          <w:sz w:val="24"/>
          <w:szCs w:val="24"/>
        </w:rPr>
        <w:t xml:space="preserve"> creat</w:t>
      </w:r>
      <w:r w:rsidR="00E85888" w:rsidRPr="00651B6B">
        <w:rPr>
          <w:rFonts w:ascii="Times New Roman" w:hAnsi="Times New Roman" w:cs="Times New Roman"/>
          <w:sz w:val="24"/>
          <w:szCs w:val="24"/>
        </w:rPr>
        <w:t>es</w:t>
      </w:r>
      <w:r w:rsidRPr="00651B6B">
        <w:rPr>
          <w:rFonts w:ascii="Times New Roman" w:hAnsi="Times New Roman" w:cs="Times New Roman"/>
          <w:sz w:val="24"/>
          <w:szCs w:val="24"/>
        </w:rPr>
        <w:t xml:space="preserve"> a line-item appropriation with a maximum amount of </w:t>
      </w:r>
      <w:r w:rsidR="0088195D" w:rsidRPr="00651B6B">
        <w:rPr>
          <w:rFonts w:ascii="Times New Roman" w:hAnsi="Times New Roman" w:cs="Times New Roman"/>
          <w:sz w:val="24"/>
          <w:szCs w:val="24"/>
        </w:rPr>
        <w:t xml:space="preserve">CSC </w:t>
      </w:r>
      <w:r w:rsidRPr="00651B6B">
        <w:rPr>
          <w:rFonts w:ascii="Times New Roman" w:hAnsi="Times New Roman" w:cs="Times New Roman"/>
          <w:sz w:val="24"/>
          <w:szCs w:val="24"/>
        </w:rPr>
        <w:t xml:space="preserve">funding available for each </w:t>
      </w:r>
      <w:r w:rsidR="0088195D" w:rsidRPr="00651B6B">
        <w:rPr>
          <w:rFonts w:ascii="Times New Roman" w:hAnsi="Times New Roman" w:cs="Times New Roman"/>
          <w:sz w:val="24"/>
          <w:szCs w:val="24"/>
        </w:rPr>
        <w:t>ISDEAA agreement</w:t>
      </w:r>
      <w:r w:rsidRPr="00651B6B">
        <w:rPr>
          <w:rFonts w:ascii="Times New Roman" w:hAnsi="Times New Roman" w:cs="Times New Roman"/>
          <w:sz w:val="24"/>
          <w:szCs w:val="24"/>
        </w:rPr>
        <w:t xml:space="preserve">.  </w:t>
      </w:r>
      <w:r w:rsidR="00E11445" w:rsidRPr="00651B6B">
        <w:rPr>
          <w:rFonts w:ascii="Times New Roman" w:hAnsi="Times New Roman" w:cs="Times New Roman"/>
          <w:sz w:val="24"/>
          <w:szCs w:val="24"/>
        </w:rPr>
        <w:t>Th</w:t>
      </w:r>
      <w:r w:rsidR="0088195D" w:rsidRPr="00651B6B">
        <w:rPr>
          <w:rFonts w:ascii="Times New Roman" w:hAnsi="Times New Roman" w:cs="Times New Roman"/>
          <w:sz w:val="24"/>
          <w:szCs w:val="24"/>
        </w:rPr>
        <w:t>re</w:t>
      </w:r>
      <w:r w:rsidR="00E11445" w:rsidRPr="00651B6B">
        <w:rPr>
          <w:rFonts w:ascii="Times New Roman" w:hAnsi="Times New Roman" w:cs="Times New Roman"/>
          <w:sz w:val="24"/>
          <w:szCs w:val="24"/>
        </w:rPr>
        <w:t xml:space="preserve">e </w:t>
      </w:r>
      <w:r w:rsidR="0088195D" w:rsidRPr="00651B6B">
        <w:rPr>
          <w:rFonts w:ascii="Times New Roman" w:hAnsi="Times New Roman" w:cs="Times New Roman"/>
          <w:sz w:val="24"/>
          <w:szCs w:val="24"/>
        </w:rPr>
        <w:t xml:space="preserve">of the </w:t>
      </w:r>
      <w:r w:rsidR="00E11445" w:rsidRPr="00651B6B">
        <w:rPr>
          <w:rFonts w:ascii="Times New Roman" w:hAnsi="Times New Roman" w:cs="Times New Roman"/>
          <w:sz w:val="24"/>
          <w:szCs w:val="24"/>
        </w:rPr>
        <w:t xml:space="preserve">other options identified by the Supreme Court </w:t>
      </w:r>
      <w:r w:rsidR="0088195D" w:rsidRPr="00651B6B">
        <w:rPr>
          <w:rFonts w:ascii="Times New Roman" w:hAnsi="Times New Roman" w:cs="Times New Roman"/>
          <w:sz w:val="24"/>
          <w:szCs w:val="24"/>
        </w:rPr>
        <w:t>involve amending the ISDEAA</w:t>
      </w:r>
      <w:r w:rsidR="00F03EF0" w:rsidRPr="00651B6B">
        <w:rPr>
          <w:rFonts w:ascii="Times New Roman" w:hAnsi="Times New Roman" w:cs="Times New Roman"/>
          <w:sz w:val="24"/>
          <w:szCs w:val="24"/>
        </w:rPr>
        <w:t xml:space="preserve">.  </w:t>
      </w:r>
    </w:p>
    <w:p w:rsidR="00CA5D8A" w:rsidRDefault="00CA5D8A" w:rsidP="00E11445">
      <w:pPr>
        <w:spacing w:line="360" w:lineRule="auto"/>
        <w:contextualSpacing/>
        <w:rPr>
          <w:rFonts w:ascii="Times New Roman" w:hAnsi="Times New Roman" w:cs="Times New Roman"/>
          <w:sz w:val="24"/>
          <w:szCs w:val="24"/>
        </w:rPr>
      </w:pPr>
    </w:p>
    <w:p w:rsidR="00882497" w:rsidRDefault="00B5194D" w:rsidP="00E1144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Tribes have expressed </w:t>
      </w:r>
      <w:r w:rsidR="00C953DE">
        <w:rPr>
          <w:rFonts w:ascii="Times New Roman" w:hAnsi="Times New Roman" w:cs="Times New Roman"/>
          <w:sz w:val="24"/>
          <w:szCs w:val="24"/>
        </w:rPr>
        <w:t xml:space="preserve">concerns about </w:t>
      </w:r>
      <w:r>
        <w:rPr>
          <w:rFonts w:ascii="Times New Roman" w:hAnsi="Times New Roman" w:cs="Times New Roman"/>
          <w:sz w:val="24"/>
          <w:szCs w:val="24"/>
        </w:rPr>
        <w:t xml:space="preserve"> </w:t>
      </w:r>
      <w:r w:rsidR="005372FB">
        <w:rPr>
          <w:rFonts w:ascii="Times New Roman" w:hAnsi="Times New Roman" w:cs="Times New Roman"/>
          <w:sz w:val="24"/>
          <w:szCs w:val="24"/>
        </w:rPr>
        <w:t xml:space="preserve">the </w:t>
      </w:r>
      <w:r w:rsidR="00CD1348">
        <w:rPr>
          <w:rFonts w:ascii="Times New Roman" w:hAnsi="Times New Roman" w:cs="Times New Roman"/>
          <w:sz w:val="24"/>
          <w:szCs w:val="24"/>
        </w:rPr>
        <w:t xml:space="preserve">approach proposed in </w:t>
      </w:r>
      <w:r w:rsidR="00CA5D8A">
        <w:rPr>
          <w:rFonts w:ascii="Times New Roman" w:hAnsi="Times New Roman" w:cs="Times New Roman"/>
          <w:sz w:val="24"/>
          <w:szCs w:val="24"/>
        </w:rPr>
        <w:t>the FY 2014 President’s Budget</w:t>
      </w:r>
      <w:r>
        <w:rPr>
          <w:rFonts w:ascii="Times New Roman" w:hAnsi="Times New Roman" w:cs="Times New Roman"/>
          <w:sz w:val="24"/>
          <w:szCs w:val="24"/>
        </w:rPr>
        <w:t xml:space="preserve"> and have emphasized that full funding of CSC is the</w:t>
      </w:r>
      <w:r w:rsidR="005372FB">
        <w:rPr>
          <w:rFonts w:ascii="Times New Roman" w:hAnsi="Times New Roman" w:cs="Times New Roman"/>
          <w:sz w:val="24"/>
          <w:szCs w:val="24"/>
        </w:rPr>
        <w:t>ir</w:t>
      </w:r>
      <w:r>
        <w:rPr>
          <w:rFonts w:ascii="Times New Roman" w:hAnsi="Times New Roman" w:cs="Times New Roman"/>
          <w:sz w:val="24"/>
          <w:szCs w:val="24"/>
        </w:rPr>
        <w:t xml:space="preserve"> desired result</w:t>
      </w:r>
      <w:r w:rsidR="00CA5D8A">
        <w:rPr>
          <w:rFonts w:ascii="Times New Roman" w:hAnsi="Times New Roman" w:cs="Times New Roman"/>
          <w:sz w:val="24"/>
          <w:szCs w:val="24"/>
        </w:rPr>
        <w:t xml:space="preserve">.  </w:t>
      </w:r>
      <w:r w:rsidR="00C953DE">
        <w:rPr>
          <w:rFonts w:ascii="Times New Roman" w:hAnsi="Times New Roman" w:cs="Times New Roman"/>
          <w:sz w:val="24"/>
          <w:szCs w:val="24"/>
        </w:rPr>
        <w:t>T</w:t>
      </w:r>
      <w:r w:rsidR="00C953DE" w:rsidRPr="00651B6B">
        <w:rPr>
          <w:rFonts w:ascii="Times New Roman" w:hAnsi="Times New Roman" w:cs="Times New Roman"/>
          <w:sz w:val="24"/>
          <w:szCs w:val="24"/>
        </w:rPr>
        <w:t>he Administration considers the FY 2014 budget proposal to be an interim</w:t>
      </w:r>
      <w:r w:rsidR="00BF11AB">
        <w:rPr>
          <w:rFonts w:ascii="Times New Roman" w:hAnsi="Times New Roman" w:cs="Times New Roman"/>
          <w:sz w:val="24"/>
          <w:szCs w:val="24"/>
        </w:rPr>
        <w:t xml:space="preserve"> measure</w:t>
      </w:r>
      <w:r w:rsidR="00C953DE" w:rsidRPr="00651B6B">
        <w:rPr>
          <w:rFonts w:ascii="Times New Roman" w:hAnsi="Times New Roman" w:cs="Times New Roman"/>
          <w:sz w:val="24"/>
          <w:szCs w:val="24"/>
        </w:rPr>
        <w:t>, and has been consulting with Tribes on a long-term solution and requesting input through several forums and communications.</w:t>
      </w:r>
      <w:r w:rsidR="00882497">
        <w:rPr>
          <w:rFonts w:ascii="Times New Roman" w:hAnsi="Times New Roman" w:cs="Times New Roman"/>
          <w:sz w:val="24"/>
          <w:szCs w:val="24"/>
        </w:rPr>
        <w:t xml:space="preserve">  And, as the President stated at the Tribal Nation’s Conference, he hears the frustration of the Tribes and will work with Tribes on a solution.  </w:t>
      </w:r>
      <w:r w:rsidR="00F03EF0">
        <w:rPr>
          <w:rFonts w:ascii="Times New Roman" w:hAnsi="Times New Roman" w:cs="Times New Roman"/>
          <w:sz w:val="24"/>
          <w:szCs w:val="24"/>
        </w:rPr>
        <w:t xml:space="preserve">  </w:t>
      </w:r>
    </w:p>
    <w:p w:rsidR="00882497" w:rsidRDefault="00882497" w:rsidP="00E11445">
      <w:pPr>
        <w:spacing w:line="360" w:lineRule="auto"/>
        <w:contextualSpacing/>
        <w:rPr>
          <w:rFonts w:ascii="Times New Roman" w:hAnsi="Times New Roman" w:cs="Times New Roman"/>
          <w:sz w:val="24"/>
          <w:szCs w:val="24"/>
        </w:rPr>
      </w:pPr>
    </w:p>
    <w:p w:rsidR="00CA5D8A" w:rsidRDefault="00882497" w:rsidP="00E11445">
      <w:pPr>
        <w:spacing w:line="360" w:lineRule="auto"/>
        <w:contextualSpacing/>
        <w:rPr>
          <w:rFonts w:ascii="Times New Roman" w:hAnsi="Times New Roman" w:cs="Times New Roman"/>
          <w:sz w:val="24"/>
          <w:szCs w:val="24"/>
        </w:rPr>
      </w:pPr>
      <w:r>
        <w:rPr>
          <w:rFonts w:ascii="Times New Roman" w:hAnsi="Times New Roman" w:cs="Times New Roman"/>
          <w:sz w:val="24"/>
          <w:szCs w:val="24"/>
        </w:rPr>
        <w:t>More specifically,</w:t>
      </w:r>
      <w:r w:rsidR="00F03EF0">
        <w:rPr>
          <w:rFonts w:ascii="Times New Roman" w:hAnsi="Times New Roman" w:cs="Times New Roman"/>
          <w:sz w:val="24"/>
          <w:szCs w:val="24"/>
        </w:rPr>
        <w:t xml:space="preserve"> </w:t>
      </w:r>
      <w:r w:rsidR="00B5194D">
        <w:rPr>
          <w:rFonts w:ascii="Times New Roman" w:hAnsi="Times New Roman" w:cs="Times New Roman"/>
          <w:sz w:val="24"/>
          <w:szCs w:val="24"/>
        </w:rPr>
        <w:t xml:space="preserve">each </w:t>
      </w:r>
      <w:r w:rsidR="00F03EF0">
        <w:rPr>
          <w:rFonts w:ascii="Times New Roman" w:hAnsi="Times New Roman" w:cs="Times New Roman"/>
          <w:sz w:val="24"/>
          <w:szCs w:val="24"/>
        </w:rPr>
        <w:t xml:space="preserve">IHS </w:t>
      </w:r>
      <w:r w:rsidR="00B5194D">
        <w:rPr>
          <w:rFonts w:ascii="Times New Roman" w:hAnsi="Times New Roman" w:cs="Times New Roman"/>
          <w:sz w:val="24"/>
          <w:szCs w:val="24"/>
        </w:rPr>
        <w:t xml:space="preserve">Area </w:t>
      </w:r>
      <w:r w:rsidR="00F03EF0">
        <w:rPr>
          <w:rFonts w:ascii="Times New Roman" w:hAnsi="Times New Roman" w:cs="Times New Roman"/>
          <w:sz w:val="24"/>
          <w:szCs w:val="24"/>
        </w:rPr>
        <w:t xml:space="preserve">Office </w:t>
      </w:r>
      <w:r w:rsidR="00B5194D">
        <w:rPr>
          <w:rFonts w:ascii="Times New Roman" w:hAnsi="Times New Roman" w:cs="Times New Roman"/>
          <w:sz w:val="24"/>
          <w:szCs w:val="24"/>
        </w:rPr>
        <w:t xml:space="preserve">has been requested to submit recommendations from the Tribes participating in </w:t>
      </w:r>
      <w:r w:rsidR="00CA5D8A">
        <w:rPr>
          <w:rFonts w:ascii="Times New Roman" w:hAnsi="Times New Roman" w:cs="Times New Roman"/>
          <w:sz w:val="24"/>
          <w:szCs w:val="24"/>
        </w:rPr>
        <w:t xml:space="preserve">the </w:t>
      </w:r>
      <w:r w:rsidR="0032437F">
        <w:rPr>
          <w:rFonts w:ascii="Times New Roman" w:hAnsi="Times New Roman" w:cs="Times New Roman"/>
          <w:sz w:val="24"/>
          <w:szCs w:val="24"/>
        </w:rPr>
        <w:t>FY 201</w:t>
      </w:r>
      <w:r w:rsidR="006E6315">
        <w:rPr>
          <w:rFonts w:ascii="Times New Roman" w:hAnsi="Times New Roman" w:cs="Times New Roman"/>
          <w:sz w:val="24"/>
          <w:szCs w:val="24"/>
        </w:rPr>
        <w:t>6</w:t>
      </w:r>
      <w:r w:rsidR="0032437F">
        <w:rPr>
          <w:rFonts w:ascii="Times New Roman" w:hAnsi="Times New Roman" w:cs="Times New Roman"/>
          <w:sz w:val="24"/>
          <w:szCs w:val="24"/>
        </w:rPr>
        <w:t xml:space="preserve"> </w:t>
      </w:r>
      <w:r w:rsidR="00CA5D8A">
        <w:rPr>
          <w:rFonts w:ascii="Times New Roman" w:hAnsi="Times New Roman" w:cs="Times New Roman"/>
          <w:sz w:val="24"/>
          <w:szCs w:val="24"/>
        </w:rPr>
        <w:t xml:space="preserve">IHS Tribal Budget Formulation </w:t>
      </w:r>
      <w:r w:rsidR="009F6A0B">
        <w:rPr>
          <w:rFonts w:ascii="Times New Roman" w:hAnsi="Times New Roman" w:cs="Times New Roman"/>
          <w:sz w:val="24"/>
          <w:szCs w:val="24"/>
        </w:rPr>
        <w:t>sessions</w:t>
      </w:r>
      <w:r w:rsidR="006E6315">
        <w:rPr>
          <w:rFonts w:ascii="Times New Roman" w:hAnsi="Times New Roman" w:cs="Times New Roman"/>
          <w:sz w:val="24"/>
          <w:szCs w:val="24"/>
        </w:rPr>
        <w:t xml:space="preserve"> occurring this fall</w:t>
      </w:r>
      <w:r w:rsidR="00BA5914">
        <w:rPr>
          <w:rFonts w:ascii="Times New Roman" w:hAnsi="Times New Roman" w:cs="Times New Roman"/>
          <w:sz w:val="24"/>
          <w:szCs w:val="24"/>
        </w:rPr>
        <w:t>.</w:t>
      </w:r>
    </w:p>
    <w:p w:rsidR="00E85888" w:rsidRDefault="00E85888" w:rsidP="00E11445">
      <w:pPr>
        <w:spacing w:line="360" w:lineRule="auto"/>
        <w:contextualSpacing/>
        <w:rPr>
          <w:rFonts w:ascii="Times New Roman" w:hAnsi="Times New Roman" w:cs="Times New Roman"/>
          <w:sz w:val="24"/>
          <w:szCs w:val="24"/>
        </w:rPr>
      </w:pPr>
    </w:p>
    <w:p w:rsidR="00E85888" w:rsidRDefault="00E85888" w:rsidP="00E11445">
      <w:pPr>
        <w:spacing w:line="360" w:lineRule="auto"/>
        <w:contextualSpacing/>
        <w:rPr>
          <w:rFonts w:ascii="Times New Roman" w:hAnsi="Times New Roman" w:cs="Times New Roman"/>
          <w:sz w:val="24"/>
          <w:szCs w:val="24"/>
        </w:rPr>
      </w:pPr>
      <w:r>
        <w:rPr>
          <w:rFonts w:ascii="Times New Roman" w:hAnsi="Times New Roman" w:cs="Times New Roman"/>
          <w:sz w:val="24"/>
          <w:szCs w:val="24"/>
        </w:rPr>
        <w:t>On September 9, 2013, I sent a letter to Tribes that included an update on C</w:t>
      </w:r>
      <w:r w:rsidR="00CD1348">
        <w:rPr>
          <w:rFonts w:ascii="Times New Roman" w:hAnsi="Times New Roman" w:cs="Times New Roman"/>
          <w:sz w:val="24"/>
          <w:szCs w:val="24"/>
        </w:rPr>
        <w:t>SC</w:t>
      </w:r>
      <w:r>
        <w:rPr>
          <w:rFonts w:ascii="Times New Roman" w:hAnsi="Times New Roman" w:cs="Times New Roman"/>
          <w:sz w:val="24"/>
          <w:szCs w:val="24"/>
        </w:rPr>
        <w:t xml:space="preserve"> and initiated a discussion on calculation of estimates of CSC in the pre-award or negotiations context.  As planned, I have met with the Tribal leadership in the IHS Tribal Self-Governance Advisory Committee and the IHS Direct Service Tribal Advisory Committee</w:t>
      </w:r>
      <w:r w:rsidR="00D4779A">
        <w:rPr>
          <w:rFonts w:ascii="Times New Roman" w:hAnsi="Times New Roman" w:cs="Times New Roman"/>
          <w:sz w:val="24"/>
          <w:szCs w:val="24"/>
        </w:rPr>
        <w:t>,</w:t>
      </w:r>
      <w:r>
        <w:rPr>
          <w:rFonts w:ascii="Times New Roman" w:hAnsi="Times New Roman" w:cs="Times New Roman"/>
          <w:sz w:val="24"/>
          <w:szCs w:val="24"/>
        </w:rPr>
        <w:t xml:space="preserve"> and we had productive discussions on the topic of CSC and agreed to move forward with a charge to the IHS CSC Workgroup to make recommendations on this topic.  </w:t>
      </w:r>
      <w:r w:rsidR="00F07277">
        <w:rPr>
          <w:rFonts w:ascii="Times New Roman" w:hAnsi="Times New Roman" w:cs="Times New Roman"/>
          <w:sz w:val="24"/>
          <w:szCs w:val="24"/>
        </w:rPr>
        <w:t xml:space="preserve">We are hopeful that greater agreement on how to calculate estimates of CSC in the pre-award context will help with </w:t>
      </w:r>
      <w:r w:rsidR="006E6315">
        <w:rPr>
          <w:rFonts w:ascii="Times New Roman" w:hAnsi="Times New Roman" w:cs="Times New Roman"/>
          <w:sz w:val="24"/>
          <w:szCs w:val="24"/>
        </w:rPr>
        <w:t xml:space="preserve">more efficiency in </w:t>
      </w:r>
      <w:r w:rsidR="00F07277">
        <w:rPr>
          <w:rFonts w:ascii="Times New Roman" w:hAnsi="Times New Roman" w:cs="Times New Roman"/>
          <w:sz w:val="24"/>
          <w:szCs w:val="24"/>
        </w:rPr>
        <w:t>all other phases of the CSC process.  I appreciate all the input we have received from Tribal leadership</w:t>
      </w:r>
      <w:r w:rsidR="00D4779A">
        <w:rPr>
          <w:rFonts w:ascii="Times New Roman" w:hAnsi="Times New Roman" w:cs="Times New Roman"/>
          <w:sz w:val="24"/>
          <w:szCs w:val="24"/>
        </w:rPr>
        <w:t>,</w:t>
      </w:r>
      <w:r w:rsidR="00F07277">
        <w:rPr>
          <w:rFonts w:ascii="Times New Roman" w:hAnsi="Times New Roman" w:cs="Times New Roman"/>
          <w:sz w:val="24"/>
          <w:szCs w:val="24"/>
        </w:rPr>
        <w:t xml:space="preserve"> and we are working to continue progress on this issue.</w:t>
      </w:r>
    </w:p>
    <w:p w:rsidR="00CA5D8A" w:rsidRDefault="00CA5D8A" w:rsidP="00E11445">
      <w:pPr>
        <w:spacing w:line="360" w:lineRule="auto"/>
        <w:contextualSpacing/>
        <w:rPr>
          <w:rFonts w:ascii="Times New Roman" w:hAnsi="Times New Roman" w:cs="Times New Roman"/>
          <w:sz w:val="24"/>
          <w:szCs w:val="24"/>
        </w:rPr>
      </w:pPr>
    </w:p>
    <w:p w:rsidR="00AC2D8B" w:rsidRPr="00D451C6" w:rsidRDefault="00AC2D8B" w:rsidP="00AC2D8B">
      <w:pPr>
        <w:autoSpaceDE w:val="0"/>
        <w:autoSpaceDN w:val="0"/>
        <w:adjustRightInd w:val="0"/>
        <w:spacing w:after="277" w:line="276" w:lineRule="atLeast"/>
        <w:rPr>
          <w:rFonts w:ascii="Times New Roman" w:hAnsi="Times New Roman" w:cs="Times New Roman"/>
          <w:sz w:val="24"/>
          <w:szCs w:val="24"/>
          <w:u w:val="single"/>
        </w:rPr>
      </w:pPr>
      <w:r w:rsidRPr="00D451C6">
        <w:rPr>
          <w:rFonts w:ascii="Times New Roman" w:hAnsi="Times New Roman" w:cs="Times New Roman"/>
          <w:sz w:val="24"/>
          <w:szCs w:val="24"/>
          <w:u w:val="single"/>
        </w:rPr>
        <w:t>C</w:t>
      </w:r>
      <w:r w:rsidR="009F6A0B" w:rsidRPr="00D451C6">
        <w:rPr>
          <w:rFonts w:ascii="Times New Roman" w:hAnsi="Times New Roman" w:cs="Times New Roman"/>
          <w:sz w:val="24"/>
          <w:szCs w:val="24"/>
          <w:u w:val="single"/>
        </w:rPr>
        <w:t xml:space="preserve">ontract </w:t>
      </w:r>
      <w:r w:rsidRPr="00D451C6">
        <w:rPr>
          <w:rFonts w:ascii="Times New Roman" w:hAnsi="Times New Roman" w:cs="Times New Roman"/>
          <w:sz w:val="24"/>
          <w:szCs w:val="24"/>
          <w:u w:val="single"/>
        </w:rPr>
        <w:t>D</w:t>
      </w:r>
      <w:r w:rsidR="009F6A0B" w:rsidRPr="00D451C6">
        <w:rPr>
          <w:rFonts w:ascii="Times New Roman" w:hAnsi="Times New Roman" w:cs="Times New Roman"/>
          <w:sz w:val="24"/>
          <w:szCs w:val="24"/>
          <w:u w:val="single"/>
        </w:rPr>
        <w:t xml:space="preserve">isputes </w:t>
      </w:r>
      <w:r w:rsidRPr="00D451C6">
        <w:rPr>
          <w:rFonts w:ascii="Times New Roman" w:hAnsi="Times New Roman" w:cs="Times New Roman"/>
          <w:sz w:val="24"/>
          <w:szCs w:val="24"/>
          <w:u w:val="single"/>
        </w:rPr>
        <w:t>A</w:t>
      </w:r>
      <w:r w:rsidR="009F6A0B" w:rsidRPr="00D451C6">
        <w:rPr>
          <w:rFonts w:ascii="Times New Roman" w:hAnsi="Times New Roman" w:cs="Times New Roman"/>
          <w:sz w:val="24"/>
          <w:szCs w:val="24"/>
          <w:u w:val="single"/>
        </w:rPr>
        <w:t>ct</w:t>
      </w:r>
      <w:r w:rsidRPr="00D451C6">
        <w:rPr>
          <w:rFonts w:ascii="Times New Roman" w:hAnsi="Times New Roman" w:cs="Times New Roman"/>
          <w:sz w:val="24"/>
          <w:szCs w:val="24"/>
          <w:u w:val="single"/>
        </w:rPr>
        <w:t xml:space="preserve"> Claims for CSC in Past Years </w:t>
      </w:r>
    </w:p>
    <w:p w:rsidR="00AC2D8B" w:rsidRPr="00D451C6" w:rsidRDefault="00AC2D8B" w:rsidP="00690F06">
      <w:pPr>
        <w:pStyle w:val="CM7"/>
        <w:spacing w:after="277" w:line="360" w:lineRule="auto"/>
        <w:ind w:right="576"/>
      </w:pPr>
      <w:r w:rsidRPr="00D451C6">
        <w:t xml:space="preserve">In terms of </w:t>
      </w:r>
      <w:r w:rsidR="009F6A0B" w:rsidRPr="00D451C6">
        <w:t>Contract Disputes Act (</w:t>
      </w:r>
      <w:r w:rsidRPr="00D451C6">
        <w:t>CDA</w:t>
      </w:r>
      <w:r w:rsidR="009F6A0B" w:rsidRPr="00D451C6">
        <w:t>)</w:t>
      </w:r>
      <w:r w:rsidRPr="00D451C6">
        <w:t xml:space="preserve"> claims for unpaid CSC in past years, the IHS continues to make progress and to prioritize the resolution of claims presented to the </w:t>
      </w:r>
      <w:r w:rsidR="00363FF3">
        <w:t>a</w:t>
      </w:r>
      <w:r w:rsidRPr="00D451C6">
        <w:t xml:space="preserve">gency in the most efficient manner and through settlement wherever possible. </w:t>
      </w:r>
      <w:r w:rsidR="00F07277" w:rsidRPr="00D451C6">
        <w:t>We</w:t>
      </w:r>
      <w:r w:rsidRPr="00D451C6">
        <w:t xml:space="preserve"> have moved forward with a </w:t>
      </w:r>
      <w:r w:rsidR="00FA43F1" w:rsidRPr="00D451C6">
        <w:t xml:space="preserve">joint </w:t>
      </w:r>
      <w:r w:rsidRPr="00D451C6">
        <w:t>case management plan</w:t>
      </w:r>
      <w:r w:rsidR="00FA43F1" w:rsidRPr="00D451C6">
        <w:t>,</w:t>
      </w:r>
      <w:r w:rsidRPr="00D451C6">
        <w:t xml:space="preserve"> </w:t>
      </w:r>
      <w:r w:rsidR="00F07277" w:rsidRPr="00D451C6">
        <w:t xml:space="preserve">agreed upon </w:t>
      </w:r>
      <w:r w:rsidR="00FA43F1" w:rsidRPr="00D451C6">
        <w:t>by both IHS and the T/TO</w:t>
      </w:r>
      <w:r w:rsidR="00651E73" w:rsidRPr="00D451C6">
        <w:t>s</w:t>
      </w:r>
      <w:r w:rsidR="00FA43F1" w:rsidRPr="00D451C6">
        <w:t>,</w:t>
      </w:r>
      <w:r w:rsidR="00F07277" w:rsidRPr="00D451C6">
        <w:t xml:space="preserve"> </w:t>
      </w:r>
      <w:r w:rsidRPr="00D451C6">
        <w:t xml:space="preserve">for </w:t>
      </w:r>
      <w:r w:rsidR="00363FF3">
        <w:t xml:space="preserve">exploring </w:t>
      </w:r>
      <w:r w:rsidRPr="00D451C6">
        <w:t>settl</w:t>
      </w:r>
      <w:r w:rsidR="004875EE">
        <w:t>e</w:t>
      </w:r>
      <w:r w:rsidR="00363FF3">
        <w:t>ment</w:t>
      </w:r>
      <w:r w:rsidRPr="00D451C6">
        <w:t xml:space="preserve"> </w:t>
      </w:r>
      <w:r w:rsidR="00363FF3">
        <w:t xml:space="preserve">of </w:t>
      </w:r>
      <w:r w:rsidRPr="00D451C6">
        <w:t>all CSC claims on appeal to the Civilian Board of Contract Appeals.</w:t>
      </w:r>
      <w:r w:rsidR="009F6A0B" w:rsidRPr="00D451C6">
        <w:t xml:space="preserve"> </w:t>
      </w:r>
      <w:r w:rsidRPr="00D451C6">
        <w:t xml:space="preserve"> In response to input from Tribes, the IHS also announced </w:t>
      </w:r>
      <w:r w:rsidR="00F07277" w:rsidRPr="00D451C6">
        <w:t>in June 2013 two</w:t>
      </w:r>
      <w:r w:rsidRPr="00D451C6">
        <w:t xml:space="preserve"> </w:t>
      </w:r>
      <w:r w:rsidR="00FA43F1" w:rsidRPr="00D451C6">
        <w:t xml:space="preserve">procedural </w:t>
      </w:r>
      <w:r w:rsidRPr="00D451C6">
        <w:t>option</w:t>
      </w:r>
      <w:r w:rsidR="00F07277" w:rsidRPr="00D451C6">
        <w:t>s</w:t>
      </w:r>
      <w:r w:rsidRPr="00D451C6">
        <w:t xml:space="preserve"> for resolving claims for unpaid CSC in past years: </w:t>
      </w:r>
    </w:p>
    <w:p w:rsidR="00AC2D8B" w:rsidRPr="00D451C6" w:rsidRDefault="00AC2D8B" w:rsidP="00A83FB1">
      <w:pPr>
        <w:pStyle w:val="ListParagraph"/>
        <w:numPr>
          <w:ilvl w:val="0"/>
          <w:numId w:val="2"/>
        </w:numPr>
        <w:autoSpaceDE w:val="0"/>
        <w:autoSpaceDN w:val="0"/>
        <w:adjustRightInd w:val="0"/>
        <w:spacing w:after="277" w:line="360" w:lineRule="auto"/>
        <w:rPr>
          <w:rFonts w:ascii="Times New Roman" w:hAnsi="Times New Roman" w:cs="Times New Roman"/>
          <w:sz w:val="24"/>
          <w:szCs w:val="24"/>
        </w:rPr>
      </w:pPr>
      <w:r w:rsidRPr="00D451C6">
        <w:rPr>
          <w:rFonts w:ascii="Times New Roman" w:hAnsi="Times New Roman" w:cs="Times New Roman"/>
          <w:sz w:val="24"/>
          <w:szCs w:val="24"/>
        </w:rPr>
        <w:t xml:space="preserve">Traditional procedure. Under this option, the IHS and the Tribe will have in-depth discussions of the Tribe’s claims and share documentation in an effort to reach agreement on a final amount of unpaid CSC. The benefit of this option is that the mutual exchange of information and documentation ensures the highest level of confidence in the final agreed-upon amount. </w:t>
      </w:r>
    </w:p>
    <w:p w:rsidR="00AC2D8B" w:rsidRPr="00D451C6" w:rsidRDefault="00AC2D8B" w:rsidP="00A83FB1">
      <w:pPr>
        <w:pStyle w:val="ListParagraph"/>
        <w:numPr>
          <w:ilvl w:val="0"/>
          <w:numId w:val="2"/>
        </w:numPr>
        <w:autoSpaceDE w:val="0"/>
        <w:autoSpaceDN w:val="0"/>
        <w:adjustRightInd w:val="0"/>
        <w:spacing w:after="277" w:line="360" w:lineRule="auto"/>
        <w:rPr>
          <w:rFonts w:ascii="Times New Roman" w:hAnsi="Times New Roman" w:cs="Times New Roman"/>
          <w:sz w:val="24"/>
          <w:szCs w:val="24"/>
        </w:rPr>
      </w:pPr>
      <w:r w:rsidRPr="00D451C6">
        <w:rPr>
          <w:rFonts w:ascii="Times New Roman" w:hAnsi="Times New Roman" w:cs="Times New Roman"/>
          <w:sz w:val="24"/>
          <w:szCs w:val="24"/>
        </w:rPr>
        <w:t xml:space="preserve">Alternative procedure. Under this option, a Tribe can request that the IHS perform </w:t>
      </w:r>
      <w:r w:rsidR="00FA43F1" w:rsidRPr="00D451C6">
        <w:rPr>
          <w:rFonts w:ascii="Times New Roman" w:hAnsi="Times New Roman" w:cs="Times New Roman"/>
          <w:sz w:val="24"/>
          <w:szCs w:val="24"/>
        </w:rPr>
        <w:t>the same costs-incurred</w:t>
      </w:r>
      <w:r w:rsidRPr="00D451C6">
        <w:rPr>
          <w:rFonts w:ascii="Times New Roman" w:hAnsi="Times New Roman" w:cs="Times New Roman"/>
          <w:sz w:val="24"/>
          <w:szCs w:val="24"/>
        </w:rPr>
        <w:t xml:space="preserve"> analysis based on the </w:t>
      </w:r>
      <w:r w:rsidR="00363FF3">
        <w:rPr>
          <w:rFonts w:ascii="Times New Roman" w:hAnsi="Times New Roman" w:cs="Times New Roman"/>
          <w:sz w:val="24"/>
          <w:szCs w:val="24"/>
        </w:rPr>
        <w:t>a</w:t>
      </w:r>
      <w:r w:rsidRPr="00D451C6">
        <w:rPr>
          <w:rFonts w:ascii="Times New Roman" w:hAnsi="Times New Roman" w:cs="Times New Roman"/>
          <w:sz w:val="24"/>
          <w:szCs w:val="24"/>
        </w:rPr>
        <w:t>gency’s documentation and then make a one-time, non-negotiable offer to settle the Tribe’s claim</w:t>
      </w:r>
      <w:r w:rsidR="00FA43F1" w:rsidRPr="00D451C6">
        <w:rPr>
          <w:rFonts w:ascii="Times New Roman" w:hAnsi="Times New Roman" w:cs="Times New Roman"/>
          <w:sz w:val="24"/>
          <w:szCs w:val="24"/>
        </w:rPr>
        <w:t>(</w:t>
      </w:r>
      <w:r w:rsidRPr="00D451C6">
        <w:rPr>
          <w:rFonts w:ascii="Times New Roman" w:hAnsi="Times New Roman" w:cs="Times New Roman"/>
          <w:sz w:val="24"/>
          <w:szCs w:val="24"/>
        </w:rPr>
        <w:t>s</w:t>
      </w:r>
      <w:r w:rsidR="00FA43F1" w:rsidRPr="00D451C6">
        <w:rPr>
          <w:rFonts w:ascii="Times New Roman" w:hAnsi="Times New Roman" w:cs="Times New Roman"/>
          <w:sz w:val="24"/>
          <w:szCs w:val="24"/>
        </w:rPr>
        <w:t>)</w:t>
      </w:r>
      <w:r w:rsidRPr="00D451C6">
        <w:rPr>
          <w:rFonts w:ascii="Times New Roman" w:hAnsi="Times New Roman" w:cs="Times New Roman"/>
          <w:sz w:val="24"/>
          <w:szCs w:val="24"/>
        </w:rPr>
        <w:t xml:space="preserve">. The Tribe may choose to settle for the offered amount and resolve the claim(s). The Tribe may also choose to reject the offer and instead return to the traditional in-depth option. The benefit of this option is it is less time-consuming for Tribes. </w:t>
      </w:r>
    </w:p>
    <w:p w:rsidR="00690F06" w:rsidRPr="00D451C6" w:rsidRDefault="00AC2D8B" w:rsidP="00690F06">
      <w:pPr>
        <w:pStyle w:val="CM7"/>
        <w:spacing w:after="277" w:line="360" w:lineRule="auto"/>
      </w:pPr>
      <w:r w:rsidRPr="00D451C6">
        <w:t xml:space="preserve">Regardless of the process selected, the IHS </w:t>
      </w:r>
      <w:r w:rsidR="00F07277" w:rsidRPr="00D451C6">
        <w:t xml:space="preserve">will </w:t>
      </w:r>
      <w:r w:rsidR="00363FF3">
        <w:t xml:space="preserve">seek to </w:t>
      </w:r>
      <w:r w:rsidRPr="00D451C6">
        <w:t xml:space="preserve">ensure the </w:t>
      </w:r>
      <w:r w:rsidR="00363FF3">
        <w:t>a</w:t>
      </w:r>
      <w:r w:rsidRPr="00D451C6">
        <w:t>gency consistently determines the appropriate CSC amount for each claim.</w:t>
      </w:r>
      <w:r w:rsidR="00F07277" w:rsidRPr="00D451C6">
        <w:t xml:space="preserve">  IHS also recently committed more resources to the claims process to increase the rate of generating initial settlement offers.  Currently</w:t>
      </w:r>
      <w:r w:rsidR="00D5745E">
        <w:t>,</w:t>
      </w:r>
      <w:r w:rsidR="00F07277" w:rsidRPr="00D451C6">
        <w:t xml:space="preserve"> there are approximately 60 settlement offers on the table in both informal and formal settlement discussions, and many more in progress.  </w:t>
      </w:r>
    </w:p>
    <w:p w:rsidR="00CA5D8A" w:rsidRDefault="00CA5D8A" w:rsidP="00BD3FFC">
      <w:pPr>
        <w:pStyle w:val="Default"/>
        <w:rPr>
          <w:u w:val="single"/>
        </w:rPr>
      </w:pPr>
      <w:r w:rsidRPr="00CA5D8A">
        <w:rPr>
          <w:u w:val="single"/>
        </w:rPr>
        <w:t>Sequestration</w:t>
      </w:r>
      <w:r w:rsidR="00056534" w:rsidRPr="00056534">
        <w:t xml:space="preserve">  </w:t>
      </w:r>
    </w:p>
    <w:p w:rsidR="00CA5D8A" w:rsidRPr="00CA5D8A" w:rsidRDefault="00CA5D8A" w:rsidP="00BD3FFC">
      <w:pPr>
        <w:pStyle w:val="Default"/>
        <w:rPr>
          <w:u w:val="single"/>
        </w:rPr>
      </w:pPr>
    </w:p>
    <w:p w:rsidR="00590D4E" w:rsidRDefault="00590D4E" w:rsidP="00590D4E">
      <w:pPr>
        <w:spacing w:line="360" w:lineRule="auto"/>
        <w:contextualSpacing/>
        <w:rPr>
          <w:rFonts w:ascii="Times New Roman" w:hAnsi="Times New Roman" w:cs="Times New Roman"/>
          <w:sz w:val="24"/>
          <w:szCs w:val="24"/>
        </w:rPr>
      </w:pPr>
      <w:r>
        <w:rPr>
          <w:rFonts w:ascii="Times New Roman" w:hAnsi="Times New Roman" w:cs="Times New Roman"/>
          <w:sz w:val="24"/>
          <w:szCs w:val="24"/>
        </w:rPr>
        <w:t>At this time, IHS faces uncertainty about its funding level for FY 2014</w:t>
      </w:r>
      <w:r w:rsidR="00F07277">
        <w:rPr>
          <w:rFonts w:ascii="Times New Roman" w:hAnsi="Times New Roman" w:cs="Times New Roman"/>
          <w:sz w:val="24"/>
          <w:szCs w:val="24"/>
        </w:rPr>
        <w:t xml:space="preserve"> as we await </w:t>
      </w:r>
      <w:r w:rsidR="00CD1348">
        <w:rPr>
          <w:rFonts w:ascii="Times New Roman" w:hAnsi="Times New Roman" w:cs="Times New Roman"/>
          <w:sz w:val="24"/>
          <w:szCs w:val="24"/>
        </w:rPr>
        <w:t>full-year</w:t>
      </w:r>
      <w:r w:rsidR="00F07277">
        <w:rPr>
          <w:rFonts w:ascii="Times New Roman" w:hAnsi="Times New Roman" w:cs="Times New Roman"/>
          <w:sz w:val="24"/>
          <w:szCs w:val="24"/>
        </w:rPr>
        <w:t xml:space="preserve"> FY</w:t>
      </w:r>
      <w:r w:rsidR="00D73A1E">
        <w:rPr>
          <w:rFonts w:ascii="Times New Roman" w:hAnsi="Times New Roman" w:cs="Times New Roman"/>
          <w:sz w:val="24"/>
          <w:szCs w:val="24"/>
        </w:rPr>
        <w:t xml:space="preserve"> </w:t>
      </w:r>
      <w:r w:rsidR="00F07277">
        <w:rPr>
          <w:rFonts w:ascii="Times New Roman" w:hAnsi="Times New Roman" w:cs="Times New Roman"/>
          <w:sz w:val="24"/>
          <w:szCs w:val="24"/>
        </w:rPr>
        <w:t>2014 appropriations</w:t>
      </w:r>
      <w:r>
        <w:rPr>
          <w:rFonts w:ascii="Times New Roman" w:hAnsi="Times New Roman" w:cs="Times New Roman"/>
          <w:sz w:val="24"/>
          <w:szCs w:val="24"/>
        </w:rPr>
        <w:t>.  The impact of sequestration</w:t>
      </w:r>
      <w:r w:rsidR="00CD1348">
        <w:rPr>
          <w:rFonts w:ascii="Times New Roman" w:hAnsi="Times New Roman" w:cs="Times New Roman"/>
          <w:sz w:val="24"/>
          <w:szCs w:val="24"/>
        </w:rPr>
        <w:t xml:space="preserve"> in FY 2013 was</w:t>
      </w:r>
      <w:r>
        <w:rPr>
          <w:rFonts w:ascii="Times New Roman" w:hAnsi="Times New Roman" w:cs="Times New Roman"/>
          <w:sz w:val="24"/>
          <w:szCs w:val="24"/>
        </w:rPr>
        <w:t xml:space="preserve"> significant for IHS; overall, </w:t>
      </w:r>
      <w:r w:rsidRPr="00A83FB1">
        <w:rPr>
          <w:rFonts w:ascii="Times New Roman" w:hAnsi="Times New Roman" w:cs="Times New Roman"/>
          <w:sz w:val="24"/>
          <w:szCs w:val="24"/>
        </w:rPr>
        <w:t xml:space="preserve">the $220 million reduction in IHS’ budget authority for FY 2013 </w:t>
      </w:r>
      <w:r w:rsidR="009F6A0B" w:rsidRPr="00A83FB1">
        <w:rPr>
          <w:rFonts w:ascii="Times New Roman" w:hAnsi="Times New Roman" w:cs="Times New Roman"/>
          <w:sz w:val="24"/>
          <w:szCs w:val="24"/>
        </w:rPr>
        <w:t xml:space="preserve">was </w:t>
      </w:r>
      <w:r w:rsidRPr="00A83FB1">
        <w:rPr>
          <w:rFonts w:ascii="Times New Roman" w:hAnsi="Times New Roman" w:cs="Times New Roman"/>
          <w:sz w:val="24"/>
          <w:szCs w:val="24"/>
        </w:rPr>
        <w:t>estimated to result in a reduction of 3,000 inpatient admissions and 804</w:t>
      </w:r>
      <w:r w:rsidR="00D5745E">
        <w:rPr>
          <w:rFonts w:ascii="Times New Roman" w:hAnsi="Times New Roman" w:cs="Times New Roman"/>
          <w:sz w:val="24"/>
          <w:szCs w:val="24"/>
        </w:rPr>
        <w:t>,000</w:t>
      </w:r>
      <w:r w:rsidRPr="00A83FB1">
        <w:rPr>
          <w:rFonts w:ascii="Times New Roman" w:hAnsi="Times New Roman" w:cs="Times New Roman"/>
          <w:sz w:val="24"/>
          <w:szCs w:val="24"/>
        </w:rPr>
        <w:t xml:space="preserve"> outpatient visits for American Indians and Alaska Natives (AI/ANs)</w:t>
      </w:r>
      <w:r>
        <w:rPr>
          <w:rFonts w:ascii="Times New Roman" w:hAnsi="Times New Roman" w:cs="Times New Roman"/>
          <w:sz w:val="24"/>
          <w:szCs w:val="24"/>
        </w:rPr>
        <w:t xml:space="preserve">.  </w:t>
      </w:r>
      <w:r w:rsidR="00F07277">
        <w:rPr>
          <w:rFonts w:ascii="Times New Roman" w:hAnsi="Times New Roman" w:cs="Times New Roman"/>
          <w:sz w:val="24"/>
          <w:szCs w:val="24"/>
        </w:rPr>
        <w:t>I</w:t>
      </w:r>
      <w:r w:rsidR="00CB04EF">
        <w:rPr>
          <w:rFonts w:ascii="Times New Roman" w:hAnsi="Times New Roman" w:cs="Times New Roman"/>
          <w:sz w:val="24"/>
          <w:szCs w:val="24"/>
        </w:rPr>
        <w:t xml:space="preserve">n FY 2013, IHS made significant reductions in administrative costs, travel, and delayed hires, purchasing and planned renovations to focus on preserving the IHS mission.  </w:t>
      </w:r>
    </w:p>
    <w:p w:rsidR="00CA5D8A" w:rsidRDefault="00CA5D8A" w:rsidP="00163E5E">
      <w:pPr>
        <w:spacing w:line="360" w:lineRule="auto"/>
        <w:contextualSpacing/>
        <w:rPr>
          <w:rFonts w:ascii="Times New Roman" w:hAnsi="Times New Roman" w:cs="Times New Roman"/>
          <w:sz w:val="24"/>
          <w:szCs w:val="24"/>
        </w:rPr>
      </w:pPr>
    </w:p>
    <w:p w:rsidR="000A27AB" w:rsidRDefault="008E1E88" w:rsidP="00163E5E">
      <w:pPr>
        <w:spacing w:line="360" w:lineRule="auto"/>
        <w:contextualSpacing/>
        <w:rPr>
          <w:rFonts w:ascii="Times New Roman" w:hAnsi="Times New Roman" w:cs="Times New Roman"/>
          <w:sz w:val="24"/>
          <w:szCs w:val="24"/>
        </w:rPr>
      </w:pPr>
      <w:r w:rsidRPr="008E1E88">
        <w:rPr>
          <w:rFonts w:ascii="Times New Roman" w:hAnsi="Times New Roman" w:cs="Times New Roman"/>
          <w:sz w:val="24"/>
          <w:szCs w:val="24"/>
        </w:rPr>
        <w:t xml:space="preserve">One of the most significant challenges we face is the potential future </w:t>
      </w:r>
      <w:r w:rsidR="00216806" w:rsidRPr="008E1E88">
        <w:rPr>
          <w:rFonts w:ascii="Times New Roman" w:hAnsi="Times New Roman" w:cs="Times New Roman"/>
          <w:sz w:val="24"/>
          <w:szCs w:val="24"/>
        </w:rPr>
        <w:t xml:space="preserve">impact of </w:t>
      </w:r>
      <w:r w:rsidR="00A84C56">
        <w:rPr>
          <w:rFonts w:ascii="Times New Roman" w:hAnsi="Times New Roman" w:cs="Times New Roman"/>
          <w:sz w:val="24"/>
          <w:szCs w:val="24"/>
        </w:rPr>
        <w:t xml:space="preserve">reductions to the </w:t>
      </w:r>
      <w:r w:rsidR="00882497">
        <w:rPr>
          <w:rFonts w:ascii="Times New Roman" w:hAnsi="Times New Roman" w:cs="Times New Roman"/>
          <w:sz w:val="24"/>
          <w:szCs w:val="24"/>
        </w:rPr>
        <w:t xml:space="preserve">discretionary spending limits </w:t>
      </w:r>
      <w:r w:rsidR="00CD1348">
        <w:rPr>
          <w:rFonts w:ascii="Times New Roman" w:hAnsi="Times New Roman" w:cs="Times New Roman"/>
          <w:sz w:val="24"/>
          <w:szCs w:val="24"/>
        </w:rPr>
        <w:t>and</w:t>
      </w:r>
      <w:r w:rsidR="003A3C64">
        <w:rPr>
          <w:rFonts w:ascii="Times New Roman" w:hAnsi="Times New Roman" w:cs="Times New Roman"/>
          <w:sz w:val="24"/>
          <w:szCs w:val="24"/>
        </w:rPr>
        <w:t xml:space="preserve"> </w:t>
      </w:r>
      <w:r w:rsidR="00216806" w:rsidRPr="008E1E88">
        <w:rPr>
          <w:rFonts w:ascii="Times New Roman" w:hAnsi="Times New Roman" w:cs="Times New Roman"/>
          <w:sz w:val="24"/>
          <w:szCs w:val="24"/>
        </w:rPr>
        <w:t>sequestration on IHS.</w:t>
      </w:r>
      <w:r w:rsidR="006D63EC">
        <w:rPr>
          <w:rFonts w:ascii="Times New Roman" w:hAnsi="Times New Roman" w:cs="Times New Roman"/>
          <w:sz w:val="24"/>
          <w:szCs w:val="24"/>
        </w:rPr>
        <w:t xml:space="preserve">  </w:t>
      </w:r>
      <w:r w:rsidR="00487BB7">
        <w:rPr>
          <w:rFonts w:ascii="Times New Roman" w:hAnsi="Times New Roman" w:cs="Times New Roman"/>
          <w:sz w:val="24"/>
          <w:szCs w:val="24"/>
        </w:rPr>
        <w:t xml:space="preserve">Tribes have expressed their concern and disappointment that our recent progress on </w:t>
      </w:r>
      <w:r w:rsidR="00CB04EF">
        <w:rPr>
          <w:rFonts w:ascii="Times New Roman" w:hAnsi="Times New Roman" w:cs="Times New Roman"/>
          <w:sz w:val="24"/>
          <w:szCs w:val="24"/>
        </w:rPr>
        <w:t xml:space="preserve">increases to </w:t>
      </w:r>
      <w:r w:rsidR="00487BB7">
        <w:rPr>
          <w:rFonts w:ascii="Times New Roman" w:hAnsi="Times New Roman" w:cs="Times New Roman"/>
          <w:sz w:val="24"/>
          <w:szCs w:val="24"/>
        </w:rPr>
        <w:t xml:space="preserve">the </w:t>
      </w:r>
      <w:r w:rsidR="00CB04EF">
        <w:rPr>
          <w:rFonts w:ascii="Times New Roman" w:hAnsi="Times New Roman" w:cs="Times New Roman"/>
          <w:sz w:val="24"/>
          <w:szCs w:val="24"/>
        </w:rPr>
        <w:t xml:space="preserve">IHS </w:t>
      </w:r>
      <w:r w:rsidR="00487BB7">
        <w:rPr>
          <w:rFonts w:ascii="Times New Roman" w:hAnsi="Times New Roman" w:cs="Times New Roman"/>
          <w:sz w:val="24"/>
          <w:szCs w:val="24"/>
        </w:rPr>
        <w:t xml:space="preserve">budget is being reduced by having to absorb the cuts from sequestration. </w:t>
      </w:r>
      <w:r w:rsidR="00216806" w:rsidRPr="008E1E88">
        <w:rPr>
          <w:rFonts w:ascii="Times New Roman" w:hAnsi="Times New Roman" w:cs="Times New Roman"/>
          <w:sz w:val="24"/>
          <w:szCs w:val="24"/>
        </w:rPr>
        <w:t xml:space="preserve"> </w:t>
      </w:r>
      <w:r w:rsidR="00D40577">
        <w:rPr>
          <w:rFonts w:ascii="Times New Roman" w:hAnsi="Times New Roman" w:cs="Times New Roman"/>
          <w:sz w:val="24"/>
          <w:szCs w:val="24"/>
        </w:rPr>
        <w:t xml:space="preserve">The FY 2014 President’s Budget proposal </w:t>
      </w:r>
      <w:r w:rsidR="00971D0B">
        <w:rPr>
          <w:rFonts w:ascii="Times New Roman" w:hAnsi="Times New Roman" w:cs="Times New Roman"/>
          <w:sz w:val="24"/>
          <w:szCs w:val="24"/>
        </w:rPr>
        <w:t xml:space="preserve">as a whole </w:t>
      </w:r>
      <w:r w:rsidR="00CD1348">
        <w:rPr>
          <w:rFonts w:ascii="Times New Roman" w:hAnsi="Times New Roman" w:cs="Times New Roman"/>
          <w:sz w:val="24"/>
          <w:szCs w:val="24"/>
        </w:rPr>
        <w:t xml:space="preserve">replaces </w:t>
      </w:r>
      <w:r w:rsidR="00D40577">
        <w:rPr>
          <w:rFonts w:ascii="Times New Roman" w:hAnsi="Times New Roman" w:cs="Times New Roman"/>
          <w:sz w:val="24"/>
          <w:szCs w:val="24"/>
        </w:rPr>
        <w:t>sequestration</w:t>
      </w:r>
      <w:r w:rsidR="00CD1348">
        <w:rPr>
          <w:rFonts w:ascii="Times New Roman" w:hAnsi="Times New Roman" w:cs="Times New Roman"/>
          <w:sz w:val="24"/>
          <w:szCs w:val="24"/>
        </w:rPr>
        <w:t xml:space="preserve"> and reductions</w:t>
      </w:r>
      <w:r w:rsidR="00A84C56">
        <w:rPr>
          <w:rFonts w:ascii="Times New Roman" w:hAnsi="Times New Roman" w:cs="Times New Roman"/>
          <w:sz w:val="24"/>
          <w:szCs w:val="24"/>
        </w:rPr>
        <w:t xml:space="preserve"> to the discretionary spending limits</w:t>
      </w:r>
      <w:r w:rsidR="00CD1348">
        <w:rPr>
          <w:rFonts w:ascii="Times New Roman" w:hAnsi="Times New Roman" w:cs="Times New Roman"/>
          <w:sz w:val="24"/>
          <w:szCs w:val="24"/>
        </w:rPr>
        <w:t xml:space="preserve">, while providing funding consistent with the </w:t>
      </w:r>
      <w:r w:rsidR="00D40577">
        <w:rPr>
          <w:rFonts w:ascii="Times New Roman" w:hAnsi="Times New Roman" w:cs="Times New Roman"/>
          <w:sz w:val="24"/>
          <w:szCs w:val="24"/>
        </w:rPr>
        <w:t xml:space="preserve">discretionary spending </w:t>
      </w:r>
      <w:r w:rsidR="00F74B88">
        <w:rPr>
          <w:rFonts w:ascii="Times New Roman" w:hAnsi="Times New Roman" w:cs="Times New Roman"/>
          <w:sz w:val="24"/>
          <w:szCs w:val="24"/>
        </w:rPr>
        <w:t xml:space="preserve">limits </w:t>
      </w:r>
      <w:r w:rsidR="00CD1348">
        <w:rPr>
          <w:rFonts w:ascii="Times New Roman" w:hAnsi="Times New Roman" w:cs="Times New Roman"/>
          <w:sz w:val="24"/>
          <w:szCs w:val="24"/>
        </w:rPr>
        <w:t>agreed to by bipartisan majorities in</w:t>
      </w:r>
      <w:r w:rsidR="00D40577">
        <w:rPr>
          <w:rFonts w:ascii="Times New Roman" w:hAnsi="Times New Roman" w:cs="Times New Roman"/>
          <w:sz w:val="24"/>
          <w:szCs w:val="24"/>
        </w:rPr>
        <w:t xml:space="preserve"> the Budget Control Act of 2011.  </w:t>
      </w:r>
      <w:r w:rsidR="000A27AB">
        <w:rPr>
          <w:rFonts w:ascii="Times New Roman" w:hAnsi="Times New Roman" w:cs="Times New Roman"/>
          <w:sz w:val="24"/>
          <w:szCs w:val="24"/>
        </w:rPr>
        <w:t>The IHS budget in particular would be increased above the sequestered level in FY 2013, and allow the IHS to continue making improvements to health care access and quality for our AI/AN patients.</w:t>
      </w:r>
    </w:p>
    <w:p w:rsidR="00F6467D" w:rsidRDefault="00F6467D" w:rsidP="00163E5E">
      <w:pPr>
        <w:spacing w:line="360" w:lineRule="auto"/>
        <w:contextualSpacing/>
        <w:rPr>
          <w:rFonts w:ascii="Times New Roman" w:hAnsi="Times New Roman" w:cs="Times New Roman"/>
          <w:sz w:val="24"/>
          <w:szCs w:val="24"/>
        </w:rPr>
      </w:pPr>
    </w:p>
    <w:p w:rsidR="00E353F5" w:rsidRDefault="00833570" w:rsidP="00E353F5">
      <w:pPr>
        <w:spacing w:line="360" w:lineRule="auto"/>
        <w:contextualSpacing/>
        <w:rPr>
          <w:rFonts w:ascii="Times New Roman" w:hAnsi="Times New Roman"/>
          <w:sz w:val="24"/>
          <w:szCs w:val="24"/>
        </w:rPr>
      </w:pPr>
      <w:r>
        <w:rPr>
          <w:rFonts w:ascii="Times New Roman" w:hAnsi="Times New Roman" w:cs="Times New Roman"/>
          <w:sz w:val="24"/>
          <w:szCs w:val="24"/>
        </w:rPr>
        <w:t xml:space="preserve">IHS has the solemn responsibility to honor the federal trust responsibility </w:t>
      </w:r>
      <w:r w:rsidR="00FA43F1">
        <w:rPr>
          <w:rFonts w:ascii="Times New Roman" w:hAnsi="Times New Roman" w:cs="Times New Roman"/>
          <w:sz w:val="24"/>
          <w:szCs w:val="24"/>
        </w:rPr>
        <w:t xml:space="preserve">and to carry out </w:t>
      </w:r>
      <w:r>
        <w:rPr>
          <w:rFonts w:ascii="Times New Roman" w:hAnsi="Times New Roman" w:cs="Times New Roman"/>
          <w:sz w:val="24"/>
          <w:szCs w:val="24"/>
        </w:rPr>
        <w:t>health care</w:t>
      </w:r>
      <w:r w:rsidR="00FA43F1">
        <w:rPr>
          <w:rFonts w:ascii="Times New Roman" w:hAnsi="Times New Roman" w:cs="Times New Roman"/>
          <w:sz w:val="24"/>
          <w:szCs w:val="24"/>
        </w:rPr>
        <w:t xml:space="preserve"> programs for AI/AN</w:t>
      </w:r>
      <w:r w:rsidR="00363FF3">
        <w:rPr>
          <w:rFonts w:ascii="Times New Roman" w:hAnsi="Times New Roman" w:cs="Times New Roman"/>
          <w:sz w:val="24"/>
          <w:szCs w:val="24"/>
        </w:rPr>
        <w:t>s</w:t>
      </w:r>
      <w:r w:rsidR="00FA43F1">
        <w:rPr>
          <w:rFonts w:ascii="Times New Roman" w:hAnsi="Times New Roman" w:cs="Times New Roman"/>
          <w:sz w:val="24"/>
          <w:szCs w:val="24"/>
        </w:rPr>
        <w:t>, including through ISDEAA agreements</w:t>
      </w:r>
      <w:r w:rsidR="00CA5D8A">
        <w:rPr>
          <w:rFonts w:ascii="Times New Roman" w:hAnsi="Times New Roman" w:cs="Times New Roman"/>
          <w:sz w:val="24"/>
          <w:szCs w:val="24"/>
        </w:rPr>
        <w:t>, and remains committed to ensuring</w:t>
      </w:r>
      <w:r w:rsidR="00D36871" w:rsidRPr="008E1E88">
        <w:rPr>
          <w:rFonts w:ascii="Times New Roman" w:hAnsi="Times New Roman" w:cs="Times New Roman"/>
          <w:sz w:val="24"/>
          <w:szCs w:val="24"/>
        </w:rPr>
        <w:t xml:space="preserve"> that our AI/AN patients and communities receive the quality health care that they need and deserve</w:t>
      </w:r>
      <w:r w:rsidR="00C60965">
        <w:rPr>
          <w:rFonts w:ascii="Times New Roman" w:hAnsi="Times New Roman" w:cs="Times New Roman"/>
          <w:sz w:val="24"/>
          <w:szCs w:val="24"/>
        </w:rPr>
        <w:t>.</w:t>
      </w:r>
    </w:p>
    <w:p w:rsidR="00D36871" w:rsidRPr="008E1E88" w:rsidRDefault="00D36871" w:rsidP="00163E5E">
      <w:pPr>
        <w:spacing w:line="360" w:lineRule="auto"/>
        <w:contextualSpacing/>
        <w:rPr>
          <w:rFonts w:ascii="Times New Roman" w:hAnsi="Times New Roman" w:cs="Times New Roman"/>
          <w:sz w:val="24"/>
          <w:szCs w:val="24"/>
        </w:rPr>
      </w:pPr>
    </w:p>
    <w:p w:rsidR="0032524E" w:rsidRPr="008E1E88" w:rsidRDefault="00D36871" w:rsidP="00163E5E">
      <w:pPr>
        <w:spacing w:line="360" w:lineRule="auto"/>
        <w:contextualSpacing/>
        <w:rPr>
          <w:rFonts w:ascii="Times New Roman" w:hAnsi="Times New Roman" w:cs="Times New Roman"/>
          <w:sz w:val="24"/>
          <w:szCs w:val="24"/>
        </w:rPr>
      </w:pPr>
      <w:r w:rsidRPr="008E1E88">
        <w:rPr>
          <w:rFonts w:ascii="Times New Roman" w:hAnsi="Times New Roman" w:cs="Times New Roman"/>
          <w:sz w:val="24"/>
          <w:szCs w:val="24"/>
        </w:rPr>
        <w:t>Thank you and I am happy to answer questions.</w:t>
      </w:r>
    </w:p>
    <w:sectPr w:rsidR="0032524E" w:rsidRPr="008E1E88" w:rsidSect="00D368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0F" w:rsidRDefault="00A83F0F" w:rsidP="00163E5E">
      <w:pPr>
        <w:spacing w:after="0" w:line="240" w:lineRule="auto"/>
      </w:pPr>
      <w:r>
        <w:separator/>
      </w:r>
    </w:p>
  </w:endnote>
  <w:endnote w:type="continuationSeparator" w:id="0">
    <w:p w:rsidR="00A83F0F" w:rsidRDefault="00A83F0F" w:rsidP="0016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22546"/>
      <w:docPartObj>
        <w:docPartGallery w:val="Page Numbers (Bottom of Page)"/>
        <w:docPartUnique/>
      </w:docPartObj>
    </w:sdtPr>
    <w:sdtEndPr>
      <w:rPr>
        <w:noProof/>
      </w:rPr>
    </w:sdtEndPr>
    <w:sdtContent>
      <w:p w:rsidR="00D0104D" w:rsidRDefault="00736F4B">
        <w:pPr>
          <w:pStyle w:val="Footer"/>
          <w:jc w:val="center"/>
        </w:pPr>
        <w:r>
          <w:fldChar w:fldCharType="begin"/>
        </w:r>
        <w:r w:rsidR="00D0104D">
          <w:instrText xml:space="preserve"> PAGE   \* MERGEFORMAT </w:instrText>
        </w:r>
        <w:r>
          <w:fldChar w:fldCharType="separate"/>
        </w:r>
        <w:r w:rsidR="000A72E2">
          <w:rPr>
            <w:noProof/>
          </w:rPr>
          <w:t>1</w:t>
        </w:r>
        <w:r>
          <w:rPr>
            <w:noProof/>
          </w:rPr>
          <w:fldChar w:fldCharType="end"/>
        </w:r>
      </w:p>
    </w:sdtContent>
  </w:sdt>
  <w:p w:rsidR="00D0104D" w:rsidRDefault="00D01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0F" w:rsidRDefault="00A83F0F" w:rsidP="00163E5E">
      <w:pPr>
        <w:spacing w:after="0" w:line="240" w:lineRule="auto"/>
      </w:pPr>
      <w:r>
        <w:separator/>
      </w:r>
    </w:p>
  </w:footnote>
  <w:footnote w:type="continuationSeparator" w:id="0">
    <w:p w:rsidR="00A83F0F" w:rsidRDefault="00A83F0F" w:rsidP="00163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8C1098"/>
    <w:multiLevelType w:val="hybridMultilevel"/>
    <w:tmpl w:val="609614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957271"/>
    <w:multiLevelType w:val="hybridMultilevel"/>
    <w:tmpl w:val="300EDC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976237"/>
    <w:multiLevelType w:val="hybridMultilevel"/>
    <w:tmpl w:val="C36E0C80"/>
    <w:lvl w:ilvl="0" w:tplc="5248FD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71"/>
    <w:rsid w:val="0000201C"/>
    <w:rsid w:val="000253B4"/>
    <w:rsid w:val="00056534"/>
    <w:rsid w:val="00056FD6"/>
    <w:rsid w:val="0006672A"/>
    <w:rsid w:val="00073490"/>
    <w:rsid w:val="0008236E"/>
    <w:rsid w:val="00086FCD"/>
    <w:rsid w:val="000A27AB"/>
    <w:rsid w:val="000A72E2"/>
    <w:rsid w:val="000B48DE"/>
    <w:rsid w:val="000C152E"/>
    <w:rsid w:val="000C2BCA"/>
    <w:rsid w:val="000C58C4"/>
    <w:rsid w:val="000D1001"/>
    <w:rsid w:val="000D1FE8"/>
    <w:rsid w:val="000F0F11"/>
    <w:rsid w:val="0012651E"/>
    <w:rsid w:val="00163E5E"/>
    <w:rsid w:val="001871B7"/>
    <w:rsid w:val="00195FD5"/>
    <w:rsid w:val="00196EDB"/>
    <w:rsid w:val="001B02E8"/>
    <w:rsid w:val="001B40CD"/>
    <w:rsid w:val="001B4379"/>
    <w:rsid w:val="001B5A36"/>
    <w:rsid w:val="001C106F"/>
    <w:rsid w:val="001D50B5"/>
    <w:rsid w:val="00212458"/>
    <w:rsid w:val="00216806"/>
    <w:rsid w:val="002174B2"/>
    <w:rsid w:val="002174FD"/>
    <w:rsid w:val="00217C71"/>
    <w:rsid w:val="00222A51"/>
    <w:rsid w:val="00225D9F"/>
    <w:rsid w:val="002265C3"/>
    <w:rsid w:val="0023191D"/>
    <w:rsid w:val="0024781C"/>
    <w:rsid w:val="002849AA"/>
    <w:rsid w:val="002B6480"/>
    <w:rsid w:val="002E4105"/>
    <w:rsid w:val="002E6C74"/>
    <w:rsid w:val="003117BC"/>
    <w:rsid w:val="0032437F"/>
    <w:rsid w:val="0032524E"/>
    <w:rsid w:val="0033223E"/>
    <w:rsid w:val="0035364E"/>
    <w:rsid w:val="00363FF3"/>
    <w:rsid w:val="003734EA"/>
    <w:rsid w:val="00373BB9"/>
    <w:rsid w:val="003861A8"/>
    <w:rsid w:val="003A3C64"/>
    <w:rsid w:val="003D0BA2"/>
    <w:rsid w:val="003E0967"/>
    <w:rsid w:val="003E42FA"/>
    <w:rsid w:val="00414B15"/>
    <w:rsid w:val="00444DC0"/>
    <w:rsid w:val="00476178"/>
    <w:rsid w:val="004875EE"/>
    <w:rsid w:val="00487BB7"/>
    <w:rsid w:val="004C4EAB"/>
    <w:rsid w:val="004E355D"/>
    <w:rsid w:val="00502858"/>
    <w:rsid w:val="0050548C"/>
    <w:rsid w:val="005146A5"/>
    <w:rsid w:val="005263BE"/>
    <w:rsid w:val="00532A74"/>
    <w:rsid w:val="005372FB"/>
    <w:rsid w:val="005502C5"/>
    <w:rsid w:val="00551491"/>
    <w:rsid w:val="005709B2"/>
    <w:rsid w:val="00590D4E"/>
    <w:rsid w:val="00592F2B"/>
    <w:rsid w:val="00593478"/>
    <w:rsid w:val="00596AB4"/>
    <w:rsid w:val="005C7AAC"/>
    <w:rsid w:val="005D6002"/>
    <w:rsid w:val="005E0B30"/>
    <w:rsid w:val="005E18BC"/>
    <w:rsid w:val="005E2FD6"/>
    <w:rsid w:val="005E6922"/>
    <w:rsid w:val="005F331A"/>
    <w:rsid w:val="005F65D1"/>
    <w:rsid w:val="00617BB3"/>
    <w:rsid w:val="0062162C"/>
    <w:rsid w:val="00626CC6"/>
    <w:rsid w:val="006319E8"/>
    <w:rsid w:val="00646936"/>
    <w:rsid w:val="00650268"/>
    <w:rsid w:val="00651B6B"/>
    <w:rsid w:val="00651E73"/>
    <w:rsid w:val="0065201A"/>
    <w:rsid w:val="006807AF"/>
    <w:rsid w:val="00690F06"/>
    <w:rsid w:val="00695F44"/>
    <w:rsid w:val="006A0D29"/>
    <w:rsid w:val="006A3880"/>
    <w:rsid w:val="006A7EF4"/>
    <w:rsid w:val="006B3344"/>
    <w:rsid w:val="006C1E65"/>
    <w:rsid w:val="006C66DE"/>
    <w:rsid w:val="006D63EC"/>
    <w:rsid w:val="006E6315"/>
    <w:rsid w:val="006F3F48"/>
    <w:rsid w:val="006F73FB"/>
    <w:rsid w:val="00707767"/>
    <w:rsid w:val="0072754B"/>
    <w:rsid w:val="00736F4B"/>
    <w:rsid w:val="00750B91"/>
    <w:rsid w:val="007740C7"/>
    <w:rsid w:val="00781217"/>
    <w:rsid w:val="007B1061"/>
    <w:rsid w:val="007B5034"/>
    <w:rsid w:val="007B7588"/>
    <w:rsid w:val="007C029B"/>
    <w:rsid w:val="007D52AC"/>
    <w:rsid w:val="007D6248"/>
    <w:rsid w:val="007E7B52"/>
    <w:rsid w:val="007F1E81"/>
    <w:rsid w:val="007F7DC6"/>
    <w:rsid w:val="00833570"/>
    <w:rsid w:val="00843528"/>
    <w:rsid w:val="008510E6"/>
    <w:rsid w:val="00854A7E"/>
    <w:rsid w:val="0085641B"/>
    <w:rsid w:val="008657BA"/>
    <w:rsid w:val="0088195D"/>
    <w:rsid w:val="00882497"/>
    <w:rsid w:val="008906F7"/>
    <w:rsid w:val="008B5886"/>
    <w:rsid w:val="008C0F98"/>
    <w:rsid w:val="008C75A2"/>
    <w:rsid w:val="008D0D65"/>
    <w:rsid w:val="008D40B4"/>
    <w:rsid w:val="008D7615"/>
    <w:rsid w:val="008E1E88"/>
    <w:rsid w:val="008E34EA"/>
    <w:rsid w:val="008E444D"/>
    <w:rsid w:val="008E73A5"/>
    <w:rsid w:val="00913A5C"/>
    <w:rsid w:val="00935DA0"/>
    <w:rsid w:val="00946031"/>
    <w:rsid w:val="0095349A"/>
    <w:rsid w:val="00963874"/>
    <w:rsid w:val="0097152C"/>
    <w:rsid w:val="00971D0B"/>
    <w:rsid w:val="00977D81"/>
    <w:rsid w:val="00986CD2"/>
    <w:rsid w:val="009A227A"/>
    <w:rsid w:val="009C3D31"/>
    <w:rsid w:val="009C6FF1"/>
    <w:rsid w:val="009D559F"/>
    <w:rsid w:val="009D5642"/>
    <w:rsid w:val="009D7898"/>
    <w:rsid w:val="009D7A77"/>
    <w:rsid w:val="009F6A0B"/>
    <w:rsid w:val="00A066C4"/>
    <w:rsid w:val="00A133E0"/>
    <w:rsid w:val="00A200E1"/>
    <w:rsid w:val="00A325C5"/>
    <w:rsid w:val="00A35342"/>
    <w:rsid w:val="00A4386E"/>
    <w:rsid w:val="00A52BB6"/>
    <w:rsid w:val="00A54FBD"/>
    <w:rsid w:val="00A57FA2"/>
    <w:rsid w:val="00A62BB9"/>
    <w:rsid w:val="00A65854"/>
    <w:rsid w:val="00A66967"/>
    <w:rsid w:val="00A67418"/>
    <w:rsid w:val="00A83F0F"/>
    <w:rsid w:val="00A83FB1"/>
    <w:rsid w:val="00A84C56"/>
    <w:rsid w:val="00A910B0"/>
    <w:rsid w:val="00AB74AD"/>
    <w:rsid w:val="00AC2D8B"/>
    <w:rsid w:val="00AC463C"/>
    <w:rsid w:val="00AC7BF0"/>
    <w:rsid w:val="00AD408F"/>
    <w:rsid w:val="00B0762C"/>
    <w:rsid w:val="00B21AA9"/>
    <w:rsid w:val="00B2534F"/>
    <w:rsid w:val="00B4329B"/>
    <w:rsid w:val="00B5194D"/>
    <w:rsid w:val="00B523AA"/>
    <w:rsid w:val="00B62B2F"/>
    <w:rsid w:val="00B765E1"/>
    <w:rsid w:val="00B851D6"/>
    <w:rsid w:val="00B968B7"/>
    <w:rsid w:val="00BA5914"/>
    <w:rsid w:val="00BC4F33"/>
    <w:rsid w:val="00BD3FFC"/>
    <w:rsid w:val="00BE7162"/>
    <w:rsid w:val="00BF11AB"/>
    <w:rsid w:val="00BF6A72"/>
    <w:rsid w:val="00C3649C"/>
    <w:rsid w:val="00C502D2"/>
    <w:rsid w:val="00C52FF9"/>
    <w:rsid w:val="00C60965"/>
    <w:rsid w:val="00C66B6B"/>
    <w:rsid w:val="00C953DE"/>
    <w:rsid w:val="00C95D29"/>
    <w:rsid w:val="00CA5D8A"/>
    <w:rsid w:val="00CB0459"/>
    <w:rsid w:val="00CB04EF"/>
    <w:rsid w:val="00CB7186"/>
    <w:rsid w:val="00CD0D75"/>
    <w:rsid w:val="00CD1348"/>
    <w:rsid w:val="00CE3EB5"/>
    <w:rsid w:val="00D0104D"/>
    <w:rsid w:val="00D12B31"/>
    <w:rsid w:val="00D153FF"/>
    <w:rsid w:val="00D201F2"/>
    <w:rsid w:val="00D36871"/>
    <w:rsid w:val="00D40577"/>
    <w:rsid w:val="00D44903"/>
    <w:rsid w:val="00D451C6"/>
    <w:rsid w:val="00D4779A"/>
    <w:rsid w:val="00D5745E"/>
    <w:rsid w:val="00D67679"/>
    <w:rsid w:val="00D73A1E"/>
    <w:rsid w:val="00D9093E"/>
    <w:rsid w:val="00D92226"/>
    <w:rsid w:val="00DA2AB1"/>
    <w:rsid w:val="00DC4472"/>
    <w:rsid w:val="00DF31F9"/>
    <w:rsid w:val="00DF6DB4"/>
    <w:rsid w:val="00E10B8D"/>
    <w:rsid w:val="00E11445"/>
    <w:rsid w:val="00E353F5"/>
    <w:rsid w:val="00E57CC5"/>
    <w:rsid w:val="00E6746E"/>
    <w:rsid w:val="00E842D4"/>
    <w:rsid w:val="00E85888"/>
    <w:rsid w:val="00EA6D21"/>
    <w:rsid w:val="00EA6F47"/>
    <w:rsid w:val="00EE2EDA"/>
    <w:rsid w:val="00F03C0F"/>
    <w:rsid w:val="00F03EF0"/>
    <w:rsid w:val="00F07277"/>
    <w:rsid w:val="00F16FCB"/>
    <w:rsid w:val="00F33166"/>
    <w:rsid w:val="00F33723"/>
    <w:rsid w:val="00F51AB0"/>
    <w:rsid w:val="00F6467D"/>
    <w:rsid w:val="00F67EE1"/>
    <w:rsid w:val="00F74B88"/>
    <w:rsid w:val="00F97C6A"/>
    <w:rsid w:val="00FA43F1"/>
    <w:rsid w:val="00FB20C8"/>
    <w:rsid w:val="00FB52AF"/>
    <w:rsid w:val="00FD5BC7"/>
    <w:rsid w:val="00FE4CC7"/>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E5E"/>
  </w:style>
  <w:style w:type="paragraph" w:styleId="Footer">
    <w:name w:val="footer"/>
    <w:basedOn w:val="Normal"/>
    <w:link w:val="FooterChar"/>
    <w:uiPriority w:val="99"/>
    <w:unhideWhenUsed/>
    <w:rsid w:val="00163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E5E"/>
  </w:style>
  <w:style w:type="character" w:styleId="CommentReference">
    <w:name w:val="annotation reference"/>
    <w:basedOn w:val="DefaultParagraphFont"/>
    <w:uiPriority w:val="99"/>
    <w:semiHidden/>
    <w:unhideWhenUsed/>
    <w:rsid w:val="002849AA"/>
    <w:rPr>
      <w:sz w:val="16"/>
      <w:szCs w:val="16"/>
    </w:rPr>
  </w:style>
  <w:style w:type="paragraph" w:styleId="CommentText">
    <w:name w:val="annotation text"/>
    <w:basedOn w:val="Normal"/>
    <w:link w:val="CommentTextChar"/>
    <w:uiPriority w:val="99"/>
    <w:unhideWhenUsed/>
    <w:rsid w:val="002849AA"/>
    <w:pPr>
      <w:spacing w:line="240" w:lineRule="auto"/>
    </w:pPr>
    <w:rPr>
      <w:sz w:val="20"/>
      <w:szCs w:val="20"/>
    </w:rPr>
  </w:style>
  <w:style w:type="character" w:customStyle="1" w:styleId="CommentTextChar">
    <w:name w:val="Comment Text Char"/>
    <w:basedOn w:val="DefaultParagraphFont"/>
    <w:link w:val="CommentText"/>
    <w:uiPriority w:val="99"/>
    <w:rsid w:val="002849AA"/>
    <w:rPr>
      <w:sz w:val="20"/>
      <w:szCs w:val="20"/>
    </w:rPr>
  </w:style>
  <w:style w:type="paragraph" w:styleId="CommentSubject">
    <w:name w:val="annotation subject"/>
    <w:basedOn w:val="CommentText"/>
    <w:next w:val="CommentText"/>
    <w:link w:val="CommentSubjectChar"/>
    <w:uiPriority w:val="99"/>
    <w:semiHidden/>
    <w:unhideWhenUsed/>
    <w:rsid w:val="002849AA"/>
    <w:rPr>
      <w:b/>
      <w:bCs/>
    </w:rPr>
  </w:style>
  <w:style w:type="character" w:customStyle="1" w:styleId="CommentSubjectChar">
    <w:name w:val="Comment Subject Char"/>
    <w:basedOn w:val="CommentTextChar"/>
    <w:link w:val="CommentSubject"/>
    <w:uiPriority w:val="99"/>
    <w:semiHidden/>
    <w:rsid w:val="002849AA"/>
    <w:rPr>
      <w:b/>
      <w:bCs/>
      <w:sz w:val="20"/>
      <w:szCs w:val="20"/>
    </w:rPr>
  </w:style>
  <w:style w:type="paragraph" w:styleId="BalloonText">
    <w:name w:val="Balloon Text"/>
    <w:basedOn w:val="Normal"/>
    <w:link w:val="BalloonTextChar"/>
    <w:uiPriority w:val="99"/>
    <w:semiHidden/>
    <w:unhideWhenUsed/>
    <w:rsid w:val="0028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AA"/>
    <w:rPr>
      <w:rFonts w:ascii="Tahoma" w:hAnsi="Tahoma" w:cs="Tahoma"/>
      <w:sz w:val="16"/>
      <w:szCs w:val="16"/>
    </w:rPr>
  </w:style>
  <w:style w:type="paragraph" w:customStyle="1" w:styleId="Default">
    <w:name w:val="Default"/>
    <w:rsid w:val="00AC2D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
    <w:name w:val="CM7"/>
    <w:basedOn w:val="Default"/>
    <w:next w:val="Default"/>
    <w:uiPriority w:val="99"/>
    <w:rsid w:val="00AC2D8B"/>
    <w:rPr>
      <w:color w:val="auto"/>
    </w:rPr>
  </w:style>
  <w:style w:type="paragraph" w:styleId="NormalWeb">
    <w:name w:val="Normal (Web)"/>
    <w:basedOn w:val="Normal"/>
    <w:uiPriority w:val="99"/>
    <w:semiHidden/>
    <w:unhideWhenUsed/>
    <w:rsid w:val="00E8588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842D4"/>
    <w:pPr>
      <w:spacing w:after="0" w:line="240" w:lineRule="auto"/>
    </w:pPr>
  </w:style>
  <w:style w:type="paragraph" w:styleId="ListParagraph">
    <w:name w:val="List Paragraph"/>
    <w:basedOn w:val="Normal"/>
    <w:uiPriority w:val="34"/>
    <w:qFormat/>
    <w:rsid w:val="00A83FB1"/>
    <w:pPr>
      <w:ind w:left="720"/>
      <w:contextualSpacing/>
    </w:pPr>
  </w:style>
  <w:style w:type="character" w:styleId="Hyperlink">
    <w:name w:val="Hyperlink"/>
    <w:basedOn w:val="DefaultParagraphFont"/>
    <w:uiPriority w:val="99"/>
    <w:semiHidden/>
    <w:unhideWhenUsed/>
    <w:rsid w:val="00AD408F"/>
    <w:rPr>
      <w:strike w:val="0"/>
      <w:dstrike w:val="0"/>
      <w:color w:val="00676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E5E"/>
  </w:style>
  <w:style w:type="paragraph" w:styleId="Footer">
    <w:name w:val="footer"/>
    <w:basedOn w:val="Normal"/>
    <w:link w:val="FooterChar"/>
    <w:uiPriority w:val="99"/>
    <w:unhideWhenUsed/>
    <w:rsid w:val="00163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E5E"/>
  </w:style>
  <w:style w:type="character" w:styleId="CommentReference">
    <w:name w:val="annotation reference"/>
    <w:basedOn w:val="DefaultParagraphFont"/>
    <w:uiPriority w:val="99"/>
    <w:semiHidden/>
    <w:unhideWhenUsed/>
    <w:rsid w:val="002849AA"/>
    <w:rPr>
      <w:sz w:val="16"/>
      <w:szCs w:val="16"/>
    </w:rPr>
  </w:style>
  <w:style w:type="paragraph" w:styleId="CommentText">
    <w:name w:val="annotation text"/>
    <w:basedOn w:val="Normal"/>
    <w:link w:val="CommentTextChar"/>
    <w:uiPriority w:val="99"/>
    <w:unhideWhenUsed/>
    <w:rsid w:val="002849AA"/>
    <w:pPr>
      <w:spacing w:line="240" w:lineRule="auto"/>
    </w:pPr>
    <w:rPr>
      <w:sz w:val="20"/>
      <w:szCs w:val="20"/>
    </w:rPr>
  </w:style>
  <w:style w:type="character" w:customStyle="1" w:styleId="CommentTextChar">
    <w:name w:val="Comment Text Char"/>
    <w:basedOn w:val="DefaultParagraphFont"/>
    <w:link w:val="CommentText"/>
    <w:uiPriority w:val="99"/>
    <w:rsid w:val="002849AA"/>
    <w:rPr>
      <w:sz w:val="20"/>
      <w:szCs w:val="20"/>
    </w:rPr>
  </w:style>
  <w:style w:type="paragraph" w:styleId="CommentSubject">
    <w:name w:val="annotation subject"/>
    <w:basedOn w:val="CommentText"/>
    <w:next w:val="CommentText"/>
    <w:link w:val="CommentSubjectChar"/>
    <w:uiPriority w:val="99"/>
    <w:semiHidden/>
    <w:unhideWhenUsed/>
    <w:rsid w:val="002849AA"/>
    <w:rPr>
      <w:b/>
      <w:bCs/>
    </w:rPr>
  </w:style>
  <w:style w:type="character" w:customStyle="1" w:styleId="CommentSubjectChar">
    <w:name w:val="Comment Subject Char"/>
    <w:basedOn w:val="CommentTextChar"/>
    <w:link w:val="CommentSubject"/>
    <w:uiPriority w:val="99"/>
    <w:semiHidden/>
    <w:rsid w:val="002849AA"/>
    <w:rPr>
      <w:b/>
      <w:bCs/>
      <w:sz w:val="20"/>
      <w:szCs w:val="20"/>
    </w:rPr>
  </w:style>
  <w:style w:type="paragraph" w:styleId="BalloonText">
    <w:name w:val="Balloon Text"/>
    <w:basedOn w:val="Normal"/>
    <w:link w:val="BalloonTextChar"/>
    <w:uiPriority w:val="99"/>
    <w:semiHidden/>
    <w:unhideWhenUsed/>
    <w:rsid w:val="0028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AA"/>
    <w:rPr>
      <w:rFonts w:ascii="Tahoma" w:hAnsi="Tahoma" w:cs="Tahoma"/>
      <w:sz w:val="16"/>
      <w:szCs w:val="16"/>
    </w:rPr>
  </w:style>
  <w:style w:type="paragraph" w:customStyle="1" w:styleId="Default">
    <w:name w:val="Default"/>
    <w:rsid w:val="00AC2D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
    <w:name w:val="CM7"/>
    <w:basedOn w:val="Default"/>
    <w:next w:val="Default"/>
    <w:uiPriority w:val="99"/>
    <w:rsid w:val="00AC2D8B"/>
    <w:rPr>
      <w:color w:val="auto"/>
    </w:rPr>
  </w:style>
  <w:style w:type="paragraph" w:styleId="NormalWeb">
    <w:name w:val="Normal (Web)"/>
    <w:basedOn w:val="Normal"/>
    <w:uiPriority w:val="99"/>
    <w:semiHidden/>
    <w:unhideWhenUsed/>
    <w:rsid w:val="00E8588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842D4"/>
    <w:pPr>
      <w:spacing w:after="0" w:line="240" w:lineRule="auto"/>
    </w:pPr>
  </w:style>
  <w:style w:type="paragraph" w:styleId="ListParagraph">
    <w:name w:val="List Paragraph"/>
    <w:basedOn w:val="Normal"/>
    <w:uiPriority w:val="34"/>
    <w:qFormat/>
    <w:rsid w:val="00A83FB1"/>
    <w:pPr>
      <w:ind w:left="720"/>
      <w:contextualSpacing/>
    </w:pPr>
  </w:style>
  <w:style w:type="character" w:styleId="Hyperlink">
    <w:name w:val="Hyperlink"/>
    <w:basedOn w:val="DefaultParagraphFont"/>
    <w:uiPriority w:val="99"/>
    <w:semiHidden/>
    <w:unhideWhenUsed/>
    <w:rsid w:val="00AD408F"/>
    <w:rPr>
      <w:strike w:val="0"/>
      <w:dstrike w:val="0"/>
      <w:color w:val="00676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77593">
      <w:bodyDiv w:val="1"/>
      <w:marLeft w:val="0"/>
      <w:marRight w:val="0"/>
      <w:marTop w:val="0"/>
      <w:marBottom w:val="0"/>
      <w:divBdr>
        <w:top w:val="none" w:sz="0" w:space="0" w:color="auto"/>
        <w:left w:val="none" w:sz="0" w:space="0" w:color="auto"/>
        <w:bottom w:val="none" w:sz="0" w:space="0" w:color="auto"/>
        <w:right w:val="none" w:sz="0" w:space="0" w:color="auto"/>
      </w:divBdr>
    </w:div>
    <w:div w:id="792943697">
      <w:bodyDiv w:val="1"/>
      <w:marLeft w:val="0"/>
      <w:marRight w:val="0"/>
      <w:marTop w:val="0"/>
      <w:marBottom w:val="0"/>
      <w:divBdr>
        <w:top w:val="none" w:sz="0" w:space="0" w:color="auto"/>
        <w:left w:val="none" w:sz="0" w:space="0" w:color="auto"/>
        <w:bottom w:val="none" w:sz="0" w:space="0" w:color="auto"/>
        <w:right w:val="none" w:sz="0" w:space="0" w:color="auto"/>
      </w:divBdr>
    </w:div>
    <w:div w:id="962538133">
      <w:bodyDiv w:val="1"/>
      <w:marLeft w:val="0"/>
      <w:marRight w:val="0"/>
      <w:marTop w:val="0"/>
      <w:marBottom w:val="0"/>
      <w:divBdr>
        <w:top w:val="none" w:sz="0" w:space="0" w:color="auto"/>
        <w:left w:val="none" w:sz="0" w:space="0" w:color="auto"/>
        <w:bottom w:val="none" w:sz="0" w:space="0" w:color="auto"/>
        <w:right w:val="none" w:sz="0" w:space="0" w:color="auto"/>
      </w:divBdr>
      <w:divsChild>
        <w:div w:id="585309981">
          <w:marLeft w:val="0"/>
          <w:marRight w:val="0"/>
          <w:marTop w:val="0"/>
          <w:marBottom w:val="0"/>
          <w:divBdr>
            <w:top w:val="none" w:sz="0" w:space="0" w:color="auto"/>
            <w:left w:val="none" w:sz="0" w:space="0" w:color="auto"/>
            <w:bottom w:val="none" w:sz="0" w:space="0" w:color="auto"/>
            <w:right w:val="none" w:sz="0" w:space="0" w:color="auto"/>
          </w:divBdr>
          <w:divsChild>
            <w:div w:id="1769887684">
              <w:marLeft w:val="0"/>
              <w:marRight w:val="0"/>
              <w:marTop w:val="0"/>
              <w:marBottom w:val="0"/>
              <w:divBdr>
                <w:top w:val="none" w:sz="0" w:space="0" w:color="auto"/>
                <w:left w:val="none" w:sz="0" w:space="0" w:color="auto"/>
                <w:bottom w:val="none" w:sz="0" w:space="0" w:color="auto"/>
                <w:right w:val="none" w:sz="0" w:space="0" w:color="auto"/>
              </w:divBdr>
              <w:divsChild>
                <w:div w:id="587269533">
                  <w:marLeft w:val="0"/>
                  <w:marRight w:val="0"/>
                  <w:marTop w:val="0"/>
                  <w:marBottom w:val="0"/>
                  <w:divBdr>
                    <w:top w:val="none" w:sz="0" w:space="0" w:color="auto"/>
                    <w:left w:val="none" w:sz="0" w:space="0" w:color="auto"/>
                    <w:bottom w:val="none" w:sz="0" w:space="0" w:color="auto"/>
                    <w:right w:val="none" w:sz="0" w:space="0" w:color="auto"/>
                  </w:divBdr>
                  <w:divsChild>
                    <w:div w:id="1207987435">
                      <w:marLeft w:val="0"/>
                      <w:marRight w:val="0"/>
                      <w:marTop w:val="0"/>
                      <w:marBottom w:val="0"/>
                      <w:divBdr>
                        <w:top w:val="none" w:sz="0" w:space="0" w:color="auto"/>
                        <w:left w:val="none" w:sz="0" w:space="0" w:color="auto"/>
                        <w:bottom w:val="none" w:sz="0" w:space="0" w:color="auto"/>
                        <w:right w:val="none" w:sz="0" w:space="0" w:color="auto"/>
                      </w:divBdr>
                      <w:divsChild>
                        <w:div w:id="438457215">
                          <w:marLeft w:val="0"/>
                          <w:marRight w:val="0"/>
                          <w:marTop w:val="0"/>
                          <w:marBottom w:val="0"/>
                          <w:divBdr>
                            <w:top w:val="none" w:sz="0" w:space="0" w:color="auto"/>
                            <w:left w:val="none" w:sz="0" w:space="0" w:color="auto"/>
                            <w:bottom w:val="none" w:sz="0" w:space="0" w:color="auto"/>
                            <w:right w:val="none" w:sz="0" w:space="0" w:color="auto"/>
                          </w:divBdr>
                          <w:divsChild>
                            <w:div w:id="1865168877">
                              <w:marLeft w:val="0"/>
                              <w:marRight w:val="0"/>
                              <w:marTop w:val="0"/>
                              <w:marBottom w:val="0"/>
                              <w:divBdr>
                                <w:top w:val="none" w:sz="0" w:space="0" w:color="auto"/>
                                <w:left w:val="none" w:sz="0" w:space="0" w:color="auto"/>
                                <w:bottom w:val="none" w:sz="0" w:space="0" w:color="auto"/>
                                <w:right w:val="none" w:sz="0" w:space="0" w:color="auto"/>
                              </w:divBdr>
                              <w:divsChild>
                                <w:div w:id="1270039733">
                                  <w:marLeft w:val="0"/>
                                  <w:marRight w:val="0"/>
                                  <w:marTop w:val="0"/>
                                  <w:marBottom w:val="0"/>
                                  <w:divBdr>
                                    <w:top w:val="none" w:sz="0" w:space="0" w:color="auto"/>
                                    <w:left w:val="none" w:sz="0" w:space="0" w:color="auto"/>
                                    <w:bottom w:val="none" w:sz="0" w:space="0" w:color="auto"/>
                                    <w:right w:val="none" w:sz="0" w:space="0" w:color="auto"/>
                                  </w:divBdr>
                                  <w:divsChild>
                                    <w:div w:id="1168908719">
                                      <w:marLeft w:val="0"/>
                                      <w:marRight w:val="0"/>
                                      <w:marTop w:val="0"/>
                                      <w:marBottom w:val="0"/>
                                      <w:divBdr>
                                        <w:top w:val="none" w:sz="0" w:space="0" w:color="auto"/>
                                        <w:left w:val="none" w:sz="0" w:space="0" w:color="auto"/>
                                        <w:bottom w:val="none" w:sz="0" w:space="0" w:color="auto"/>
                                        <w:right w:val="none" w:sz="0" w:space="0" w:color="auto"/>
                                      </w:divBdr>
                                      <w:divsChild>
                                        <w:div w:id="5598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7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4183-2757-4B04-9A2D-E0DC6860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 Denise M. (IHS/HQ)</dc:creator>
  <cp:lastModifiedBy>IHS CLAS</cp:lastModifiedBy>
  <cp:revision>2</cp:revision>
  <cp:lastPrinted>2013-11-14T17:07:00Z</cp:lastPrinted>
  <dcterms:created xsi:type="dcterms:W3CDTF">2013-11-14T17:13:00Z</dcterms:created>
  <dcterms:modified xsi:type="dcterms:W3CDTF">2013-11-14T17:13:00Z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