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2A" w:rsidRPr="003E390C" w:rsidRDefault="00BD162A" w:rsidP="00BD162A">
      <w:pPr>
        <w:autoSpaceDE w:val="0"/>
        <w:autoSpaceDN w:val="0"/>
        <w:adjustRightInd w:val="0"/>
        <w:spacing w:after="0" w:line="240" w:lineRule="auto"/>
        <w:rPr>
          <w:rFonts w:ascii="Times New Roman" w:hAnsi="Times New Roman" w:cs="Times New Roman"/>
          <w:sz w:val="24"/>
          <w:szCs w:val="24"/>
        </w:rPr>
      </w:pPr>
    </w:p>
    <w:p w:rsidR="00BD162A" w:rsidRPr="00E32C0A" w:rsidRDefault="00BD162A" w:rsidP="00BD162A">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sidRPr="00E32C0A">
        <w:rPr>
          <w:rFonts w:ascii="Times New Roman" w:hAnsi="Times New Roman" w:cs="Times New Roman"/>
          <w:b/>
          <w:bCs/>
          <w:smallCaps/>
          <w:color w:val="000000" w:themeColor="text1"/>
          <w:sz w:val="24"/>
          <w:szCs w:val="24"/>
        </w:rPr>
        <w:t>Testimony of</w:t>
      </w:r>
    </w:p>
    <w:p w:rsidR="00BD162A" w:rsidRPr="00E32C0A" w:rsidRDefault="00D60CBD" w:rsidP="00BD162A">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sidRPr="00E32C0A">
        <w:rPr>
          <w:rFonts w:ascii="Times New Roman" w:hAnsi="Times New Roman" w:cs="Times New Roman"/>
          <w:b/>
          <w:bCs/>
          <w:smallCaps/>
          <w:color w:val="000000" w:themeColor="text1"/>
          <w:sz w:val="24"/>
          <w:szCs w:val="24"/>
        </w:rPr>
        <w:t xml:space="preserve">Mike S. Black </w:t>
      </w:r>
    </w:p>
    <w:p w:rsidR="00BD162A" w:rsidRPr="00E32C0A" w:rsidRDefault="00D60CBD" w:rsidP="00BD162A">
      <w:pPr>
        <w:pStyle w:val="NoSpacing"/>
        <w:jc w:val="center"/>
        <w:rPr>
          <w:rFonts w:cs="Times New Roman"/>
          <w:b/>
          <w:smallCaps/>
          <w:color w:val="000000" w:themeColor="text1"/>
          <w:sz w:val="24"/>
          <w:szCs w:val="24"/>
        </w:rPr>
      </w:pPr>
      <w:r w:rsidRPr="00E32C0A">
        <w:rPr>
          <w:rFonts w:cs="Times New Roman"/>
          <w:b/>
          <w:smallCaps/>
          <w:color w:val="000000" w:themeColor="text1"/>
          <w:sz w:val="24"/>
          <w:szCs w:val="24"/>
        </w:rPr>
        <w:t xml:space="preserve">Director of the Bureau of </w:t>
      </w:r>
      <w:r w:rsidR="00BD162A" w:rsidRPr="00E32C0A">
        <w:rPr>
          <w:rFonts w:cs="Times New Roman"/>
          <w:b/>
          <w:bCs/>
          <w:smallCaps/>
          <w:color w:val="000000" w:themeColor="text1"/>
          <w:sz w:val="24"/>
          <w:szCs w:val="24"/>
        </w:rPr>
        <w:t>Indian Affairs</w:t>
      </w:r>
    </w:p>
    <w:p w:rsidR="00BD162A" w:rsidRPr="00E32C0A" w:rsidRDefault="00BD162A" w:rsidP="00BD162A">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E32C0A">
        <w:rPr>
          <w:rFonts w:ascii="Times New Roman" w:hAnsi="Times New Roman" w:cs="Times New Roman"/>
          <w:b/>
          <w:bCs/>
          <w:smallCaps/>
          <w:color w:val="000000" w:themeColor="text1"/>
          <w:sz w:val="24"/>
          <w:szCs w:val="24"/>
        </w:rPr>
        <w:t>United States Department of the Interior</w:t>
      </w:r>
    </w:p>
    <w:p w:rsidR="00BD162A" w:rsidRPr="00E32C0A" w:rsidRDefault="00BD162A" w:rsidP="00BD162A">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sidRPr="00E32C0A">
        <w:rPr>
          <w:rFonts w:ascii="Times New Roman" w:hAnsi="Times New Roman" w:cs="Times New Roman"/>
          <w:b/>
          <w:bCs/>
          <w:smallCaps/>
          <w:color w:val="000000" w:themeColor="text1"/>
          <w:sz w:val="24"/>
          <w:szCs w:val="24"/>
        </w:rPr>
        <w:t xml:space="preserve">Before the </w:t>
      </w:r>
    </w:p>
    <w:p w:rsidR="00BD162A" w:rsidRPr="00E32C0A" w:rsidRDefault="00BD162A" w:rsidP="00BD162A">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E32C0A">
        <w:rPr>
          <w:rFonts w:ascii="Times New Roman" w:hAnsi="Times New Roman" w:cs="Times New Roman"/>
          <w:b/>
          <w:bCs/>
          <w:smallCaps/>
          <w:color w:val="000000" w:themeColor="text1"/>
          <w:sz w:val="24"/>
          <w:szCs w:val="24"/>
        </w:rPr>
        <w:t>Senate Committee on Indian Affairs</w:t>
      </w:r>
    </w:p>
    <w:p w:rsidR="00BD162A" w:rsidRPr="00E32C0A" w:rsidRDefault="00BD162A" w:rsidP="00BD162A">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sidRPr="00E32C0A">
        <w:rPr>
          <w:rFonts w:ascii="Times New Roman" w:hAnsi="Times New Roman" w:cs="Times New Roman"/>
          <w:b/>
          <w:bCs/>
          <w:smallCaps/>
          <w:color w:val="000000" w:themeColor="text1"/>
          <w:sz w:val="24"/>
          <w:szCs w:val="24"/>
        </w:rPr>
        <w:t>On</w:t>
      </w:r>
    </w:p>
    <w:p w:rsidR="00BD162A" w:rsidRPr="00E32C0A" w:rsidRDefault="00BD162A" w:rsidP="002F2B26">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E32C0A">
        <w:rPr>
          <w:rFonts w:ascii="Times New Roman" w:hAnsi="Times New Roman" w:cs="Times New Roman"/>
          <w:b/>
          <w:smallCaps/>
          <w:color w:val="000000" w:themeColor="text1"/>
          <w:sz w:val="24"/>
          <w:szCs w:val="24"/>
        </w:rPr>
        <w:t>S.</w:t>
      </w:r>
      <w:r w:rsidR="002F2B26" w:rsidRPr="00E32C0A">
        <w:rPr>
          <w:rFonts w:ascii="Times New Roman" w:hAnsi="Times New Roman" w:cs="Times New Roman"/>
          <w:b/>
          <w:smallCaps/>
          <w:color w:val="000000" w:themeColor="text1"/>
          <w:sz w:val="24"/>
          <w:szCs w:val="24"/>
        </w:rPr>
        <w:t xml:space="preserve"> 1739</w:t>
      </w:r>
      <w:r w:rsidR="00C42613" w:rsidRPr="00E32C0A">
        <w:rPr>
          <w:rFonts w:ascii="Times New Roman" w:hAnsi="Times New Roman" w:cs="Times New Roman"/>
          <w:b/>
          <w:smallCaps/>
          <w:color w:val="000000" w:themeColor="text1"/>
          <w:sz w:val="24"/>
          <w:szCs w:val="24"/>
        </w:rPr>
        <w:t xml:space="preserve">, </w:t>
      </w:r>
      <w:r w:rsidR="002F2B26" w:rsidRPr="00E32C0A">
        <w:rPr>
          <w:rFonts w:ascii="Times New Roman" w:hAnsi="Times New Roman" w:cs="Times New Roman"/>
          <w:b/>
          <w:bCs/>
          <w:smallCaps/>
          <w:color w:val="000000" w:themeColor="text1"/>
          <w:sz w:val="24"/>
          <w:szCs w:val="24"/>
        </w:rPr>
        <w:t>Minnesota</w:t>
      </w:r>
      <w:r w:rsidR="002F2B26" w:rsidRPr="00E32C0A">
        <w:rPr>
          <w:rFonts w:ascii="Times New Roman" w:hAnsi="Times New Roman" w:cs="Times New Roman"/>
          <w:b/>
          <w:smallCaps/>
          <w:color w:val="000000" w:themeColor="text1"/>
          <w:sz w:val="24"/>
          <w:szCs w:val="24"/>
        </w:rPr>
        <w:t xml:space="preserve"> </w:t>
      </w:r>
      <w:r w:rsidR="002F2B26" w:rsidRPr="00E32C0A">
        <w:rPr>
          <w:rFonts w:ascii="Times New Roman" w:hAnsi="Times New Roman" w:cs="Times New Roman"/>
          <w:b/>
          <w:bCs/>
          <w:smallCaps/>
          <w:color w:val="000000" w:themeColor="text1"/>
          <w:sz w:val="24"/>
          <w:szCs w:val="24"/>
        </w:rPr>
        <w:t>Chippewa</w:t>
      </w:r>
      <w:r w:rsidR="002F2B26" w:rsidRPr="00E32C0A">
        <w:rPr>
          <w:rFonts w:ascii="Times New Roman" w:hAnsi="Times New Roman" w:cs="Times New Roman"/>
          <w:b/>
          <w:smallCaps/>
          <w:color w:val="000000" w:themeColor="text1"/>
          <w:sz w:val="24"/>
          <w:szCs w:val="24"/>
        </w:rPr>
        <w:t xml:space="preserve"> Tribe Judgment F</w:t>
      </w:r>
      <w:r w:rsidR="006D49DD" w:rsidRPr="00E32C0A">
        <w:rPr>
          <w:rFonts w:ascii="Times New Roman" w:hAnsi="Times New Roman" w:cs="Times New Roman"/>
          <w:b/>
          <w:smallCaps/>
          <w:color w:val="000000" w:themeColor="text1"/>
          <w:sz w:val="24"/>
          <w:szCs w:val="24"/>
        </w:rPr>
        <w:t>und Distribution Act</w:t>
      </w:r>
    </w:p>
    <w:p w:rsidR="002F2B26" w:rsidRPr="00E32C0A" w:rsidRDefault="002F2B26" w:rsidP="002F2B26">
      <w:pPr>
        <w:autoSpaceDE w:val="0"/>
        <w:autoSpaceDN w:val="0"/>
        <w:adjustRightInd w:val="0"/>
        <w:spacing w:after="0" w:line="240" w:lineRule="auto"/>
        <w:jc w:val="center"/>
        <w:rPr>
          <w:rFonts w:ascii="Times New Roman" w:hAnsi="Times New Roman" w:cs="Times New Roman"/>
          <w:smallCaps/>
          <w:color w:val="000000" w:themeColor="text1"/>
          <w:sz w:val="24"/>
          <w:szCs w:val="24"/>
        </w:rPr>
      </w:pPr>
    </w:p>
    <w:p w:rsidR="00BD162A" w:rsidRPr="00E32C0A" w:rsidRDefault="00BD162A" w:rsidP="00BD162A">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E32C0A">
        <w:rPr>
          <w:rFonts w:ascii="Times New Roman" w:hAnsi="Times New Roman" w:cs="Times New Roman"/>
          <w:b/>
          <w:smallCaps/>
          <w:color w:val="000000" w:themeColor="text1"/>
          <w:sz w:val="24"/>
          <w:szCs w:val="24"/>
        </w:rPr>
        <w:t>February 2, 2012</w:t>
      </w:r>
    </w:p>
    <w:p w:rsidR="00BD162A" w:rsidRPr="003E390C" w:rsidRDefault="00BD162A" w:rsidP="00BD162A">
      <w:pPr>
        <w:autoSpaceDE w:val="0"/>
        <w:autoSpaceDN w:val="0"/>
        <w:adjustRightInd w:val="0"/>
        <w:spacing w:after="0" w:line="240" w:lineRule="auto"/>
        <w:rPr>
          <w:rFonts w:ascii="Times New Roman" w:hAnsi="Times New Roman" w:cs="Times New Roman"/>
          <w:sz w:val="24"/>
          <w:szCs w:val="24"/>
        </w:rPr>
      </w:pPr>
    </w:p>
    <w:p w:rsidR="00AB363F" w:rsidRPr="003E390C" w:rsidRDefault="00BD162A" w:rsidP="007A1D12">
      <w:pPr>
        <w:spacing w:after="0" w:line="240" w:lineRule="auto"/>
        <w:jc w:val="both"/>
        <w:rPr>
          <w:rFonts w:ascii="Times New Roman" w:hAnsi="Times New Roman" w:cs="Times New Roman"/>
          <w:sz w:val="24"/>
          <w:szCs w:val="24"/>
        </w:rPr>
      </w:pPr>
      <w:r w:rsidRPr="00BD162A">
        <w:rPr>
          <w:rFonts w:ascii="Times New Roman" w:hAnsi="Times New Roman" w:cs="Times New Roman"/>
          <w:color w:val="000000" w:themeColor="text1"/>
          <w:sz w:val="24"/>
          <w:szCs w:val="24"/>
        </w:rPr>
        <w:t xml:space="preserve">Good </w:t>
      </w:r>
      <w:r w:rsidR="006D49DD" w:rsidRPr="003E390C">
        <w:rPr>
          <w:rFonts w:ascii="Times New Roman" w:hAnsi="Times New Roman" w:cs="Times New Roman"/>
          <w:color w:val="000000" w:themeColor="text1"/>
          <w:sz w:val="24"/>
          <w:szCs w:val="24"/>
        </w:rPr>
        <w:t>afternoon</w:t>
      </w:r>
      <w:r w:rsidRPr="00BD162A">
        <w:rPr>
          <w:rFonts w:ascii="Times New Roman" w:hAnsi="Times New Roman" w:cs="Times New Roman"/>
          <w:color w:val="000000" w:themeColor="text1"/>
          <w:sz w:val="24"/>
          <w:szCs w:val="24"/>
        </w:rPr>
        <w:t>, Chairman</w:t>
      </w:r>
      <w:r w:rsidR="006D49DD" w:rsidRPr="003E390C">
        <w:rPr>
          <w:rFonts w:ascii="Times New Roman" w:hAnsi="Times New Roman" w:cs="Times New Roman"/>
          <w:color w:val="000000" w:themeColor="text1"/>
          <w:sz w:val="24"/>
          <w:szCs w:val="24"/>
        </w:rPr>
        <w:t xml:space="preserve"> Akaka</w:t>
      </w:r>
      <w:r w:rsidRPr="00BD162A">
        <w:rPr>
          <w:rFonts w:ascii="Times New Roman" w:hAnsi="Times New Roman" w:cs="Times New Roman"/>
          <w:color w:val="000000" w:themeColor="text1"/>
          <w:sz w:val="24"/>
          <w:szCs w:val="24"/>
        </w:rPr>
        <w:t xml:space="preserve">, </w:t>
      </w:r>
      <w:r w:rsidR="00BF0A01" w:rsidRPr="003E390C">
        <w:rPr>
          <w:rFonts w:ascii="Times New Roman" w:hAnsi="Times New Roman" w:cs="Times New Roman"/>
          <w:color w:val="000000" w:themeColor="text1"/>
          <w:sz w:val="24"/>
          <w:szCs w:val="24"/>
        </w:rPr>
        <w:t>Vice-</w:t>
      </w:r>
      <w:r w:rsidRPr="00BD162A">
        <w:rPr>
          <w:rFonts w:ascii="Times New Roman" w:hAnsi="Times New Roman" w:cs="Times New Roman"/>
          <w:color w:val="000000" w:themeColor="text1"/>
          <w:sz w:val="24"/>
          <w:szCs w:val="24"/>
        </w:rPr>
        <w:t>Chairman</w:t>
      </w:r>
      <w:r w:rsidR="006D49DD" w:rsidRPr="003E390C">
        <w:rPr>
          <w:rFonts w:ascii="Times New Roman" w:hAnsi="Times New Roman" w:cs="Times New Roman"/>
          <w:color w:val="000000" w:themeColor="text1"/>
          <w:sz w:val="24"/>
          <w:szCs w:val="24"/>
        </w:rPr>
        <w:t xml:space="preserve"> </w:t>
      </w:r>
      <w:proofErr w:type="spellStart"/>
      <w:r w:rsidR="006D49DD" w:rsidRPr="003E390C">
        <w:rPr>
          <w:rFonts w:ascii="Times New Roman" w:hAnsi="Times New Roman" w:cs="Times New Roman"/>
          <w:color w:val="000000" w:themeColor="text1"/>
          <w:sz w:val="24"/>
          <w:szCs w:val="24"/>
        </w:rPr>
        <w:t>Barrasso</w:t>
      </w:r>
      <w:proofErr w:type="spellEnd"/>
      <w:r w:rsidRPr="00BD162A">
        <w:rPr>
          <w:rFonts w:ascii="Times New Roman" w:hAnsi="Times New Roman" w:cs="Times New Roman"/>
          <w:color w:val="000000" w:themeColor="text1"/>
          <w:sz w:val="24"/>
          <w:szCs w:val="24"/>
        </w:rPr>
        <w:t>, and Members of the Committee. I am pleased to be here today to testify on</w:t>
      </w:r>
      <w:r w:rsidR="006D49DD" w:rsidRPr="003E390C">
        <w:rPr>
          <w:rFonts w:ascii="Times New Roman" w:hAnsi="Times New Roman" w:cs="Times New Roman"/>
          <w:color w:val="000000" w:themeColor="text1"/>
          <w:sz w:val="24"/>
          <w:szCs w:val="24"/>
        </w:rPr>
        <w:t xml:space="preserve"> S. 1739, Minnesota Chippewa Tribe Judgment Fund Distribution Act</w:t>
      </w:r>
      <w:r w:rsidRPr="00BD162A">
        <w:rPr>
          <w:rFonts w:ascii="Times New Roman" w:hAnsi="Times New Roman" w:cs="Times New Roman"/>
          <w:color w:val="000000" w:themeColor="text1"/>
          <w:sz w:val="24"/>
          <w:szCs w:val="24"/>
        </w:rPr>
        <w:t xml:space="preserve">. </w:t>
      </w:r>
      <w:r w:rsidR="006D49DD" w:rsidRPr="003E390C">
        <w:rPr>
          <w:rFonts w:ascii="Times New Roman" w:hAnsi="Times New Roman" w:cs="Times New Roman"/>
          <w:color w:val="000000" w:themeColor="text1"/>
          <w:sz w:val="24"/>
          <w:szCs w:val="24"/>
        </w:rPr>
        <w:t xml:space="preserve">The bill is </w:t>
      </w:r>
      <w:r w:rsidRPr="00BD162A">
        <w:rPr>
          <w:rFonts w:ascii="Times New Roman" w:hAnsi="Times New Roman" w:cs="Times New Roman"/>
          <w:color w:val="000000" w:themeColor="text1"/>
          <w:sz w:val="24"/>
          <w:szCs w:val="24"/>
        </w:rPr>
        <w:t>intend</w:t>
      </w:r>
      <w:r w:rsidR="006D49DD" w:rsidRPr="003E390C">
        <w:rPr>
          <w:rFonts w:ascii="Times New Roman" w:hAnsi="Times New Roman" w:cs="Times New Roman"/>
          <w:color w:val="000000" w:themeColor="text1"/>
          <w:sz w:val="24"/>
          <w:szCs w:val="24"/>
        </w:rPr>
        <w:t>ed</w:t>
      </w:r>
      <w:r w:rsidR="00C42613" w:rsidRPr="003E390C">
        <w:rPr>
          <w:rFonts w:ascii="Times New Roman" w:hAnsi="Times New Roman" w:cs="Times New Roman"/>
          <w:color w:val="000000" w:themeColor="text1"/>
          <w:sz w:val="24"/>
          <w:szCs w:val="24"/>
        </w:rPr>
        <w:t xml:space="preserve"> to provide</w:t>
      </w:r>
      <w:r w:rsidRPr="00BD162A">
        <w:rPr>
          <w:rFonts w:ascii="Times New Roman" w:hAnsi="Times New Roman" w:cs="Times New Roman"/>
          <w:color w:val="000000" w:themeColor="text1"/>
          <w:sz w:val="24"/>
          <w:szCs w:val="24"/>
        </w:rPr>
        <w:t xml:space="preserve"> </w:t>
      </w:r>
      <w:r w:rsidR="00C42613" w:rsidRPr="003E390C">
        <w:rPr>
          <w:rFonts w:ascii="Times New Roman" w:hAnsi="Times New Roman" w:cs="Times New Roman"/>
          <w:sz w:val="24"/>
          <w:szCs w:val="24"/>
        </w:rPr>
        <w:t xml:space="preserve">for the distribution of funds owed to the Minnesota Chippewa Tribe by order of </w:t>
      </w:r>
      <w:r w:rsidR="00C42613" w:rsidRPr="003E390C">
        <w:rPr>
          <w:rFonts w:ascii="Times New Roman" w:hAnsi="Times New Roman" w:cs="Times New Roman"/>
          <w:color w:val="000000"/>
          <w:sz w:val="24"/>
          <w:szCs w:val="24"/>
        </w:rPr>
        <w:t>the United States Court of Federal Claims in Docket Nos. 19 and 188.</w:t>
      </w:r>
      <w:r w:rsidR="00AB363F" w:rsidRPr="003E390C">
        <w:rPr>
          <w:rFonts w:ascii="Times New Roman" w:hAnsi="Times New Roman" w:cs="Times New Roman"/>
          <w:color w:val="000000"/>
          <w:sz w:val="24"/>
          <w:szCs w:val="24"/>
        </w:rPr>
        <w:t xml:space="preserve">  The Department </w:t>
      </w:r>
      <w:r w:rsidR="000D6837">
        <w:rPr>
          <w:rFonts w:ascii="Times New Roman" w:hAnsi="Times New Roman" w:cs="Times New Roman"/>
          <w:color w:val="000000"/>
          <w:sz w:val="24"/>
          <w:szCs w:val="24"/>
        </w:rPr>
        <w:t xml:space="preserve">appreciates the effort by the </w:t>
      </w:r>
      <w:r w:rsidR="00134CED">
        <w:rPr>
          <w:rFonts w:ascii="Times New Roman" w:hAnsi="Times New Roman" w:cs="Times New Roman"/>
          <w:color w:val="000000"/>
          <w:sz w:val="24"/>
          <w:szCs w:val="24"/>
        </w:rPr>
        <w:t xml:space="preserve">Tribal Executive Committee of the Minnesota Chippewa Tribe </w:t>
      </w:r>
      <w:r w:rsidR="000D6837">
        <w:rPr>
          <w:rFonts w:ascii="Times New Roman" w:hAnsi="Times New Roman" w:cs="Times New Roman"/>
          <w:color w:val="000000"/>
          <w:sz w:val="24"/>
          <w:szCs w:val="24"/>
        </w:rPr>
        <w:t xml:space="preserve">to </w:t>
      </w:r>
      <w:r w:rsidR="00134CED">
        <w:rPr>
          <w:rFonts w:ascii="Times New Roman" w:hAnsi="Times New Roman" w:cs="Times New Roman"/>
          <w:color w:val="000000"/>
          <w:sz w:val="24"/>
          <w:szCs w:val="24"/>
        </w:rPr>
        <w:t xml:space="preserve">resolve </w:t>
      </w:r>
      <w:r w:rsidR="000D6837">
        <w:rPr>
          <w:rFonts w:ascii="Times New Roman" w:hAnsi="Times New Roman" w:cs="Times New Roman"/>
          <w:color w:val="000000"/>
          <w:sz w:val="24"/>
          <w:szCs w:val="24"/>
        </w:rPr>
        <w:t>their differences through negotiation and to reach agreement</w:t>
      </w:r>
      <w:r w:rsidR="00E65B49">
        <w:rPr>
          <w:rFonts w:ascii="Times New Roman" w:hAnsi="Times New Roman" w:cs="Times New Roman"/>
          <w:color w:val="000000"/>
          <w:sz w:val="24"/>
          <w:szCs w:val="24"/>
        </w:rPr>
        <w:t xml:space="preserve"> on a distribution plan</w:t>
      </w:r>
      <w:r w:rsidR="000D6837">
        <w:rPr>
          <w:rFonts w:ascii="Times New Roman" w:hAnsi="Times New Roman" w:cs="Times New Roman"/>
          <w:color w:val="000000"/>
          <w:sz w:val="24"/>
          <w:szCs w:val="24"/>
        </w:rPr>
        <w:t>.</w:t>
      </w:r>
      <w:r w:rsidR="00E65B49">
        <w:rPr>
          <w:rFonts w:ascii="Times New Roman" w:hAnsi="Times New Roman" w:cs="Times New Roman"/>
          <w:color w:val="000000"/>
          <w:sz w:val="24"/>
          <w:szCs w:val="24"/>
        </w:rPr>
        <w:t xml:space="preserve">  </w:t>
      </w:r>
      <w:r w:rsidR="000D6837">
        <w:rPr>
          <w:rFonts w:ascii="Times New Roman" w:hAnsi="Times New Roman" w:cs="Times New Roman"/>
          <w:color w:val="000000"/>
          <w:sz w:val="24"/>
          <w:szCs w:val="24"/>
        </w:rPr>
        <w:t xml:space="preserve">However, the Department acknowledges that the distribution </w:t>
      </w:r>
      <w:r w:rsidR="00E65B49">
        <w:rPr>
          <w:rFonts w:ascii="Times New Roman" w:hAnsi="Times New Roman" w:cs="Times New Roman"/>
          <w:color w:val="000000"/>
          <w:sz w:val="24"/>
          <w:szCs w:val="24"/>
        </w:rPr>
        <w:t xml:space="preserve">formula set forth in S. 1739 </w:t>
      </w:r>
      <w:r w:rsidR="000D6837">
        <w:rPr>
          <w:rFonts w:ascii="Times New Roman" w:hAnsi="Times New Roman" w:cs="Times New Roman"/>
          <w:color w:val="000000"/>
          <w:sz w:val="24"/>
          <w:szCs w:val="24"/>
        </w:rPr>
        <w:t xml:space="preserve">does not have the unanimous support of the </w:t>
      </w:r>
      <w:r w:rsidR="00E4396A">
        <w:rPr>
          <w:rFonts w:ascii="Times New Roman" w:hAnsi="Times New Roman" w:cs="Times New Roman"/>
          <w:color w:val="000000"/>
          <w:sz w:val="24"/>
          <w:szCs w:val="24"/>
        </w:rPr>
        <w:t xml:space="preserve">Minnesota Chippewa Tribe </w:t>
      </w:r>
      <w:r w:rsidR="00E65B49">
        <w:rPr>
          <w:rFonts w:ascii="Times New Roman" w:hAnsi="Times New Roman" w:cs="Times New Roman"/>
          <w:color w:val="000000"/>
          <w:sz w:val="24"/>
          <w:szCs w:val="24"/>
        </w:rPr>
        <w:t xml:space="preserve">six member bands as the Leech Lake Band of </w:t>
      </w:r>
      <w:proofErr w:type="spellStart"/>
      <w:r w:rsidR="00E65B49">
        <w:rPr>
          <w:rFonts w:ascii="Times New Roman" w:hAnsi="Times New Roman" w:cs="Times New Roman"/>
          <w:color w:val="000000"/>
          <w:sz w:val="24"/>
          <w:szCs w:val="24"/>
        </w:rPr>
        <w:t>Ojibwe</w:t>
      </w:r>
      <w:proofErr w:type="spellEnd"/>
      <w:r w:rsidR="00E65B49">
        <w:rPr>
          <w:rFonts w:ascii="Times New Roman" w:hAnsi="Times New Roman" w:cs="Times New Roman"/>
          <w:color w:val="000000"/>
          <w:sz w:val="24"/>
          <w:szCs w:val="24"/>
        </w:rPr>
        <w:t xml:space="preserve"> </w:t>
      </w:r>
      <w:r w:rsidR="00504DD1">
        <w:rPr>
          <w:rFonts w:ascii="Times New Roman" w:hAnsi="Times New Roman" w:cs="Times New Roman"/>
          <w:color w:val="000000"/>
          <w:sz w:val="24"/>
          <w:szCs w:val="24"/>
        </w:rPr>
        <w:t xml:space="preserve">(Leech Lake) </w:t>
      </w:r>
      <w:r w:rsidR="00E65B49">
        <w:rPr>
          <w:rFonts w:ascii="Times New Roman" w:hAnsi="Times New Roman" w:cs="Times New Roman"/>
          <w:color w:val="000000"/>
          <w:sz w:val="24"/>
          <w:szCs w:val="24"/>
        </w:rPr>
        <w:t xml:space="preserve">has expressed its opposition to the distribution plan.  </w:t>
      </w:r>
      <w:r w:rsidR="00E4396A">
        <w:rPr>
          <w:rFonts w:ascii="Times New Roman" w:hAnsi="Times New Roman" w:cs="Times New Roman"/>
          <w:color w:val="000000"/>
          <w:sz w:val="24"/>
          <w:szCs w:val="24"/>
        </w:rPr>
        <w:t>T</w:t>
      </w:r>
      <w:r w:rsidR="000D6837">
        <w:rPr>
          <w:rFonts w:ascii="Times New Roman" w:hAnsi="Times New Roman" w:cs="Times New Roman"/>
          <w:color w:val="000000"/>
          <w:sz w:val="24"/>
          <w:szCs w:val="24"/>
        </w:rPr>
        <w:t xml:space="preserve">he Department </w:t>
      </w:r>
      <w:r w:rsidR="00AB363F" w:rsidRPr="003E390C">
        <w:rPr>
          <w:rFonts w:ascii="Times New Roman" w:hAnsi="Times New Roman" w:cs="Times New Roman"/>
          <w:color w:val="000000"/>
          <w:sz w:val="24"/>
          <w:szCs w:val="24"/>
        </w:rPr>
        <w:t>supports S. 1739</w:t>
      </w:r>
      <w:r w:rsidR="00D355E3">
        <w:rPr>
          <w:rFonts w:ascii="Times New Roman" w:hAnsi="Times New Roman" w:cs="Times New Roman"/>
          <w:color w:val="000000"/>
          <w:sz w:val="24"/>
          <w:szCs w:val="24"/>
        </w:rPr>
        <w:t xml:space="preserve"> because </w:t>
      </w:r>
      <w:r w:rsidR="00E4396A">
        <w:rPr>
          <w:rFonts w:ascii="Times New Roman" w:hAnsi="Times New Roman" w:cs="Times New Roman"/>
          <w:color w:val="000000"/>
          <w:sz w:val="24"/>
          <w:szCs w:val="24"/>
        </w:rPr>
        <w:t xml:space="preserve">it respects the decisions of the governing body of the Minnesota Chippewa Tribe. </w:t>
      </w:r>
    </w:p>
    <w:p w:rsidR="00C42613" w:rsidRPr="003E390C" w:rsidRDefault="00C42613" w:rsidP="007A1D12">
      <w:pPr>
        <w:autoSpaceDE w:val="0"/>
        <w:autoSpaceDN w:val="0"/>
        <w:adjustRightInd w:val="0"/>
        <w:spacing w:after="0" w:line="240" w:lineRule="auto"/>
        <w:jc w:val="both"/>
        <w:rPr>
          <w:rFonts w:ascii="Times New Roman" w:hAnsi="Times New Roman" w:cs="Times New Roman"/>
          <w:sz w:val="24"/>
          <w:szCs w:val="24"/>
        </w:rPr>
      </w:pPr>
    </w:p>
    <w:p w:rsidR="00FD0ABE" w:rsidRPr="003E390C" w:rsidRDefault="00FD0ABE" w:rsidP="007A1D12">
      <w:pPr>
        <w:pStyle w:val="Default"/>
        <w:jc w:val="both"/>
        <w:rPr>
          <w:b/>
          <w:u w:val="single"/>
        </w:rPr>
      </w:pPr>
      <w:r w:rsidRPr="003E390C">
        <w:rPr>
          <w:b/>
          <w:u w:val="single"/>
        </w:rPr>
        <w:t>Background</w:t>
      </w:r>
    </w:p>
    <w:p w:rsidR="00FD0ABE" w:rsidRPr="003E390C" w:rsidRDefault="00FD0ABE" w:rsidP="007A1D12">
      <w:pPr>
        <w:pStyle w:val="Default"/>
        <w:jc w:val="both"/>
      </w:pPr>
    </w:p>
    <w:p w:rsidR="008F6BF9" w:rsidRDefault="008F6BF9" w:rsidP="007A1D12">
      <w:pPr>
        <w:pStyle w:val="Default"/>
        <w:jc w:val="both"/>
      </w:pPr>
      <w:r>
        <w:t>Congress enacted the Nelson Ac</w:t>
      </w:r>
      <w:r w:rsidR="00546FB0">
        <w:t xml:space="preserve">t, </w:t>
      </w:r>
      <w:r w:rsidR="00077CC2">
        <w:t xml:space="preserve">dated January 14, 1889, </w:t>
      </w:r>
      <w:r w:rsidR="00546FB0">
        <w:t xml:space="preserve">25 Stat. 642, </w:t>
      </w:r>
      <w:r w:rsidR="00077CC2">
        <w:t xml:space="preserve">(Nelson Act) </w:t>
      </w:r>
      <w:r w:rsidR="00546FB0">
        <w:t xml:space="preserve">to establish a process “for the complete cession and relinquishment in writing of all of [the Chippewa Indians in the State of Minnesota’s] title and interest in and to all the reservations of said Indians in the State of Minnesota, except the White Earth and Red Lake Reservations.  The Nelson Act provided that proceeds from the sale of lands of the Chippewa Indians in Minnesota were to be placed into a fund within the Treasury for a period of 50 years, with annual payments of interest made to individual Chippewa Indians.  Section 7 of the Nelson Act provided that, after the expiration of 50 years, “the </w:t>
      </w:r>
      <w:r w:rsidR="00077CC2">
        <w:t>said permanent fund shall be divided and paid to all of the said Chippewa Indians and their issue then living, in cash, in equal shares[.]”</w:t>
      </w:r>
      <w:r w:rsidR="00E21617">
        <w:t xml:space="preserve">  Those funds were to be distributed in equal shares, without regard to which reservation lands they were tied.</w:t>
      </w:r>
    </w:p>
    <w:p w:rsidR="00546FB0" w:rsidRDefault="00546FB0" w:rsidP="007A1D12">
      <w:pPr>
        <w:pStyle w:val="Default"/>
        <w:jc w:val="both"/>
      </w:pPr>
    </w:p>
    <w:p w:rsidR="00077CC2" w:rsidRDefault="00077CC2" w:rsidP="007A1D12">
      <w:pPr>
        <w:pStyle w:val="Default"/>
        <w:jc w:val="both"/>
      </w:pPr>
      <w:r>
        <w:t>Following the 50-year period contemplated by the Nelson Act, there were no remaining funds to distribute in equal shares to the individual Chippewa Indians in Minnesota.</w:t>
      </w:r>
    </w:p>
    <w:p w:rsidR="00077CC2" w:rsidRDefault="00077CC2" w:rsidP="007A1D12">
      <w:pPr>
        <w:pStyle w:val="Default"/>
        <w:jc w:val="both"/>
      </w:pPr>
    </w:p>
    <w:p w:rsidR="00FF4D6C" w:rsidRPr="003E390C" w:rsidRDefault="00077CC2" w:rsidP="007A1D12">
      <w:pPr>
        <w:pStyle w:val="Default"/>
        <w:jc w:val="both"/>
      </w:pPr>
      <w:r>
        <w:t xml:space="preserve">The Minnesota Chippewa Tribe was established in 1934, pursuant to the Indian Reorganization Act.  The Secretary approved the Tribe’s constitution in 1936.  Under that Constitution, the Minnesota Chippewa Tribe consists of six member bands, on six different reservations: </w:t>
      </w:r>
      <w:r w:rsidR="00FF4D6C" w:rsidRPr="003E390C">
        <w:t>Bois Fort, Fond du Lac, Grand Portage, Leech Lake,</w:t>
      </w:r>
      <w:r w:rsidR="00831D07" w:rsidRPr="003E390C">
        <w:t xml:space="preserve"> Mille </w:t>
      </w:r>
      <w:proofErr w:type="spellStart"/>
      <w:r w:rsidR="00831D07" w:rsidRPr="003E390C">
        <w:t>Lac</w:t>
      </w:r>
      <w:r w:rsidR="00FF4D6C" w:rsidRPr="003E390C">
        <w:t>s</w:t>
      </w:r>
      <w:proofErr w:type="spellEnd"/>
      <w:r w:rsidR="00FF4D6C" w:rsidRPr="003E390C">
        <w:t xml:space="preserve"> and White Earth.</w:t>
      </w:r>
      <w:r>
        <w:t xml:space="preserve">  Each Band has two representatives on the Tribal Executive Committee (TEC), which is the governing body for the entire Minnesota Chippewa Tribe.</w:t>
      </w:r>
    </w:p>
    <w:p w:rsidR="00FF4D6C" w:rsidRPr="003E390C" w:rsidRDefault="00FF4D6C" w:rsidP="007A1D12">
      <w:pPr>
        <w:pStyle w:val="Default"/>
        <w:jc w:val="both"/>
      </w:pPr>
    </w:p>
    <w:p w:rsidR="00C42613" w:rsidRPr="003E390C" w:rsidRDefault="00C42613" w:rsidP="007A1D12">
      <w:pPr>
        <w:pStyle w:val="Default"/>
        <w:jc w:val="both"/>
      </w:pPr>
      <w:r w:rsidRPr="003E390C">
        <w:t>On January 22, 1948, the Minnesota Chippewa Tribe, representing all Chippewa bands in Minnesota except the Red Lake Band, filed a claim before the Indian Claims Commission in Docket No. 19 for an accounting of all funds received and expen</w:t>
      </w:r>
      <w:r w:rsidR="00BF0A01" w:rsidRPr="003E390C">
        <w:t>ded pursuant to the Nelson Act</w:t>
      </w:r>
      <w:r w:rsidR="002F3EAC" w:rsidRPr="003E390C">
        <w:t>,</w:t>
      </w:r>
      <w:r w:rsidR="00FD0ABE" w:rsidRPr="003E390C">
        <w:t xml:space="preserve">  </w:t>
      </w:r>
      <w:r w:rsidRPr="003E390C">
        <w:t xml:space="preserve">On August 2, 1951, the Minnesota Chippewa Tribe, representing all Chippewa Bands in Minnesota except the Red Lake Band, filed a number of claims before the Indian Claims Commission in Docket No. 188 for an accounting of the Government’s obligations to each of the member bands of the Tribe under various statutes and treaties that are not covered by the Nelson Act. </w:t>
      </w:r>
      <w:r w:rsidR="00C212A1">
        <w:t xml:space="preserve"> </w:t>
      </w:r>
      <w:r w:rsidR="00C212A1" w:rsidRPr="00C212A1">
        <w:t xml:space="preserve">The Department understands that the </w:t>
      </w:r>
      <w:r w:rsidR="00C212A1" w:rsidRPr="00C212A1">
        <w:rPr>
          <w:bCs/>
          <w:sz w:val="23"/>
          <w:szCs w:val="23"/>
        </w:rPr>
        <w:t>expenses for prosecuting the Minnesota Chippewa Tribe’s claims in Docket Nos. 19 and 188 were shared equally by the six Bands.</w:t>
      </w:r>
    </w:p>
    <w:p w:rsidR="00C42613" w:rsidRPr="003E390C" w:rsidRDefault="00C42613" w:rsidP="007A1D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FD0ABE" w:rsidRPr="003E390C" w:rsidRDefault="00FD0ABE" w:rsidP="007A1D12">
      <w:pPr>
        <w:spacing w:after="0" w:line="240" w:lineRule="auto"/>
        <w:jc w:val="both"/>
        <w:rPr>
          <w:rFonts w:ascii="Times New Roman" w:hAnsi="Times New Roman" w:cs="Times New Roman"/>
          <w:color w:val="000000"/>
          <w:sz w:val="24"/>
          <w:szCs w:val="24"/>
        </w:rPr>
      </w:pPr>
      <w:r w:rsidRPr="003E390C">
        <w:rPr>
          <w:rFonts w:ascii="Times New Roman" w:hAnsi="Times New Roman" w:cs="Times New Roman"/>
          <w:color w:val="000000"/>
          <w:sz w:val="24"/>
          <w:szCs w:val="24"/>
        </w:rPr>
        <w:t xml:space="preserve">The </w:t>
      </w:r>
      <w:r w:rsidR="005C1796">
        <w:rPr>
          <w:rFonts w:ascii="Times New Roman" w:hAnsi="Times New Roman" w:cs="Times New Roman"/>
          <w:color w:val="000000"/>
          <w:sz w:val="24"/>
          <w:szCs w:val="24"/>
        </w:rPr>
        <w:t xml:space="preserve">primary </w:t>
      </w:r>
      <w:r w:rsidRPr="003E390C">
        <w:rPr>
          <w:rFonts w:ascii="Times New Roman" w:hAnsi="Times New Roman" w:cs="Times New Roman"/>
          <w:color w:val="000000"/>
          <w:sz w:val="24"/>
          <w:szCs w:val="24"/>
        </w:rPr>
        <w:t xml:space="preserve">claims </w:t>
      </w:r>
      <w:r w:rsidR="005C1796">
        <w:rPr>
          <w:rFonts w:ascii="Times New Roman" w:hAnsi="Times New Roman" w:cs="Times New Roman"/>
          <w:color w:val="000000"/>
          <w:sz w:val="24"/>
          <w:szCs w:val="24"/>
        </w:rPr>
        <w:t xml:space="preserve">asserted by the Minnesota Chippewa Tribe </w:t>
      </w:r>
      <w:r w:rsidRPr="003E390C">
        <w:rPr>
          <w:rFonts w:ascii="Times New Roman" w:hAnsi="Times New Roman" w:cs="Times New Roman"/>
          <w:color w:val="000000"/>
          <w:sz w:val="24"/>
          <w:szCs w:val="24"/>
        </w:rPr>
        <w:t xml:space="preserve">in Docket Nos. 19 and 188 </w:t>
      </w:r>
      <w:r w:rsidR="005C1796">
        <w:rPr>
          <w:rFonts w:ascii="Times New Roman" w:hAnsi="Times New Roman" w:cs="Times New Roman"/>
          <w:color w:val="000000"/>
          <w:sz w:val="24"/>
          <w:szCs w:val="24"/>
        </w:rPr>
        <w:t xml:space="preserve">were that the proceeds from the sale of land and timber on the six reservations pursuant under the Nelson Act were misspent, and that the Tribe’s land and timber were sold at less than full-value.  </w:t>
      </w:r>
    </w:p>
    <w:p w:rsidR="00FD0ABE" w:rsidRPr="003E390C" w:rsidRDefault="00FD0ABE" w:rsidP="007A1D12">
      <w:pPr>
        <w:autoSpaceDE w:val="0"/>
        <w:autoSpaceDN w:val="0"/>
        <w:adjustRightInd w:val="0"/>
        <w:spacing w:after="0" w:line="240" w:lineRule="auto"/>
        <w:jc w:val="both"/>
        <w:rPr>
          <w:rFonts w:ascii="Times New Roman" w:hAnsi="Times New Roman" w:cs="Times New Roman"/>
          <w:sz w:val="24"/>
          <w:szCs w:val="24"/>
        </w:rPr>
      </w:pPr>
    </w:p>
    <w:p w:rsidR="00FD0ABE" w:rsidRPr="003E390C" w:rsidRDefault="0088603B" w:rsidP="007A1D12">
      <w:pPr>
        <w:autoSpaceDE w:val="0"/>
        <w:autoSpaceDN w:val="0"/>
        <w:adjustRightInd w:val="0"/>
        <w:spacing w:after="0" w:line="240" w:lineRule="auto"/>
        <w:jc w:val="both"/>
        <w:rPr>
          <w:rFonts w:ascii="Times New Roman" w:hAnsi="Times New Roman" w:cs="Times New Roman"/>
          <w:sz w:val="24"/>
          <w:szCs w:val="24"/>
        </w:rPr>
      </w:pPr>
      <w:r w:rsidRPr="003E390C">
        <w:rPr>
          <w:rFonts w:ascii="Times New Roman" w:hAnsi="Times New Roman" w:cs="Times New Roman"/>
          <w:sz w:val="24"/>
          <w:szCs w:val="24"/>
        </w:rPr>
        <w:t>On July 1, 1998, the TEC enacted Resolution 01-99, which approved the settlement of the claims</w:t>
      </w:r>
      <w:r w:rsidR="003E4C2F" w:rsidRPr="003E390C">
        <w:rPr>
          <w:rFonts w:ascii="Times New Roman" w:hAnsi="Times New Roman" w:cs="Times New Roman"/>
          <w:sz w:val="24"/>
          <w:szCs w:val="24"/>
        </w:rPr>
        <w:t xml:space="preserve"> for </w:t>
      </w:r>
      <w:r w:rsidR="005C1796">
        <w:rPr>
          <w:rFonts w:ascii="Times New Roman" w:hAnsi="Times New Roman" w:cs="Times New Roman"/>
          <w:sz w:val="24"/>
          <w:szCs w:val="24"/>
        </w:rPr>
        <w:t xml:space="preserve">a sum of </w:t>
      </w:r>
      <w:r w:rsidR="003E4C2F" w:rsidRPr="003E390C">
        <w:rPr>
          <w:rFonts w:ascii="Times New Roman" w:hAnsi="Times New Roman" w:cs="Times New Roman"/>
          <w:sz w:val="24"/>
          <w:szCs w:val="24"/>
        </w:rPr>
        <w:t>$20 million. The vote was 6 in favor of adopting Resolution 01-99 and 3 against</w:t>
      </w:r>
      <w:r w:rsidRPr="003E390C">
        <w:rPr>
          <w:rFonts w:ascii="Times New Roman" w:hAnsi="Times New Roman" w:cs="Times New Roman"/>
          <w:sz w:val="24"/>
          <w:szCs w:val="24"/>
        </w:rPr>
        <w:t xml:space="preserve">.  </w:t>
      </w:r>
      <w:r w:rsidR="002F3EAC" w:rsidRPr="003E390C">
        <w:rPr>
          <w:rFonts w:ascii="Times New Roman" w:hAnsi="Times New Roman" w:cs="Times New Roman"/>
          <w:sz w:val="24"/>
          <w:szCs w:val="24"/>
        </w:rPr>
        <w:t xml:space="preserve">The United States Court of Federal Claims </w:t>
      </w:r>
      <w:r w:rsidR="00C212A1">
        <w:rPr>
          <w:rFonts w:ascii="Times New Roman" w:hAnsi="Times New Roman" w:cs="Times New Roman"/>
          <w:sz w:val="24"/>
          <w:szCs w:val="24"/>
        </w:rPr>
        <w:t>accepted the TEC’s decision</w:t>
      </w:r>
      <w:r w:rsidR="005C1796">
        <w:rPr>
          <w:rFonts w:ascii="Times New Roman" w:hAnsi="Times New Roman" w:cs="Times New Roman"/>
          <w:sz w:val="24"/>
          <w:szCs w:val="24"/>
        </w:rPr>
        <w:t>,</w:t>
      </w:r>
      <w:r w:rsidR="00C212A1">
        <w:rPr>
          <w:rFonts w:ascii="Times New Roman" w:hAnsi="Times New Roman" w:cs="Times New Roman"/>
          <w:sz w:val="24"/>
          <w:szCs w:val="24"/>
        </w:rPr>
        <w:t xml:space="preserve"> and </w:t>
      </w:r>
      <w:r w:rsidR="002F3EAC" w:rsidRPr="003E390C">
        <w:rPr>
          <w:rFonts w:ascii="Times New Roman" w:hAnsi="Times New Roman" w:cs="Times New Roman"/>
          <w:sz w:val="24"/>
          <w:szCs w:val="24"/>
        </w:rPr>
        <w:t xml:space="preserve">awarded $20 million to the Minnesota Chippewa Tribe </w:t>
      </w:r>
      <w:r w:rsidR="006211DF">
        <w:rPr>
          <w:rFonts w:ascii="Times New Roman" w:hAnsi="Times New Roman" w:cs="Times New Roman"/>
          <w:sz w:val="24"/>
          <w:szCs w:val="24"/>
        </w:rPr>
        <w:t xml:space="preserve">in </w:t>
      </w:r>
      <w:r w:rsidR="002F3EAC" w:rsidRPr="003E390C">
        <w:rPr>
          <w:rFonts w:ascii="Times New Roman" w:hAnsi="Times New Roman" w:cs="Times New Roman"/>
          <w:sz w:val="24"/>
          <w:szCs w:val="24"/>
        </w:rPr>
        <w:t>May 1999, in Docket Nos. 19 and 188.</w:t>
      </w:r>
      <w:r w:rsidRPr="003E390C">
        <w:rPr>
          <w:rFonts w:ascii="Times New Roman" w:hAnsi="Times New Roman" w:cs="Times New Roman"/>
          <w:sz w:val="24"/>
          <w:szCs w:val="24"/>
        </w:rPr>
        <w:t xml:space="preserve">  </w:t>
      </w:r>
      <w:r w:rsidR="00C212A1">
        <w:rPr>
          <w:rFonts w:ascii="Times New Roman" w:hAnsi="Times New Roman" w:cs="Times New Roman"/>
          <w:sz w:val="24"/>
          <w:szCs w:val="24"/>
        </w:rPr>
        <w:t xml:space="preserve">The court </w:t>
      </w:r>
      <w:r w:rsidR="006211DF">
        <w:rPr>
          <w:rFonts w:ascii="Times New Roman" w:hAnsi="Times New Roman" w:cs="Times New Roman"/>
          <w:sz w:val="24"/>
          <w:szCs w:val="24"/>
        </w:rPr>
        <w:t xml:space="preserve">specifically stated </w:t>
      </w:r>
      <w:r w:rsidR="00C212A1">
        <w:rPr>
          <w:rFonts w:ascii="Times New Roman" w:hAnsi="Times New Roman" w:cs="Times New Roman"/>
          <w:sz w:val="24"/>
          <w:szCs w:val="24"/>
        </w:rPr>
        <w:t xml:space="preserve">“[t]he Tribal Executive Committee has the constitutional authority to enter into the proposed settlement on behalf of the Minnesota Chippewa Tribe.”  </w:t>
      </w:r>
      <w:r w:rsidR="006211DF">
        <w:rPr>
          <w:rFonts w:ascii="Times New Roman" w:hAnsi="Times New Roman" w:cs="Times New Roman"/>
          <w:sz w:val="24"/>
          <w:szCs w:val="24"/>
        </w:rPr>
        <w:t xml:space="preserve">The </w:t>
      </w:r>
      <w:r w:rsidR="00FD0ABE" w:rsidRPr="003E390C">
        <w:rPr>
          <w:rFonts w:ascii="Times New Roman" w:hAnsi="Times New Roman" w:cs="Times New Roman"/>
          <w:sz w:val="24"/>
          <w:szCs w:val="24"/>
        </w:rPr>
        <w:t>funds were transferred to the Department on June 22, 1999 and</w:t>
      </w:r>
      <w:r w:rsidRPr="003E390C">
        <w:rPr>
          <w:rFonts w:ascii="Times New Roman" w:hAnsi="Times New Roman" w:cs="Times New Roman"/>
          <w:sz w:val="24"/>
          <w:szCs w:val="24"/>
        </w:rPr>
        <w:t xml:space="preserve"> have been held in trust since.</w:t>
      </w:r>
    </w:p>
    <w:p w:rsidR="00FD0ABE" w:rsidRPr="003E390C" w:rsidRDefault="00FD0ABE" w:rsidP="007A1D12">
      <w:pPr>
        <w:autoSpaceDE w:val="0"/>
        <w:autoSpaceDN w:val="0"/>
        <w:adjustRightInd w:val="0"/>
        <w:spacing w:after="0" w:line="240" w:lineRule="auto"/>
        <w:jc w:val="both"/>
        <w:rPr>
          <w:rFonts w:ascii="Times New Roman" w:hAnsi="Times New Roman" w:cs="Times New Roman"/>
          <w:sz w:val="24"/>
          <w:szCs w:val="24"/>
        </w:rPr>
      </w:pPr>
    </w:p>
    <w:p w:rsidR="00892449" w:rsidRPr="00BD162A" w:rsidRDefault="00892449" w:rsidP="007A1D12">
      <w:pPr>
        <w:autoSpaceDE w:val="0"/>
        <w:autoSpaceDN w:val="0"/>
        <w:adjustRightInd w:val="0"/>
        <w:spacing w:after="0" w:line="240" w:lineRule="auto"/>
        <w:jc w:val="both"/>
        <w:rPr>
          <w:rFonts w:ascii="Times New Roman" w:hAnsi="Times New Roman" w:cs="Times New Roman"/>
          <w:color w:val="000000"/>
          <w:sz w:val="24"/>
          <w:szCs w:val="24"/>
        </w:rPr>
      </w:pPr>
      <w:r w:rsidRPr="003E390C">
        <w:rPr>
          <w:rFonts w:ascii="Times New Roman" w:hAnsi="Times New Roman" w:cs="Times New Roman"/>
          <w:sz w:val="24"/>
          <w:szCs w:val="24"/>
        </w:rPr>
        <w:t xml:space="preserve">The </w:t>
      </w:r>
      <w:r w:rsidR="002F3EAC" w:rsidRPr="00BD162A">
        <w:rPr>
          <w:rFonts w:ascii="Times New Roman" w:hAnsi="Times New Roman" w:cs="Times New Roman"/>
          <w:color w:val="000000"/>
          <w:sz w:val="24"/>
          <w:szCs w:val="24"/>
        </w:rPr>
        <w:t xml:space="preserve">Indian Tribal Judgment Funds Act (Act) of October 19, 1973, 87 Stat. 466, 25 U.S.C. §1401 </w:t>
      </w:r>
      <w:r w:rsidR="002F3EAC" w:rsidRPr="00BD162A">
        <w:rPr>
          <w:rFonts w:ascii="Times New Roman" w:hAnsi="Times New Roman" w:cs="Times New Roman"/>
          <w:i/>
          <w:iCs/>
          <w:color w:val="000000"/>
          <w:sz w:val="24"/>
          <w:szCs w:val="24"/>
        </w:rPr>
        <w:t>et seq</w:t>
      </w:r>
      <w:r w:rsidR="002F3EAC" w:rsidRPr="00BD162A">
        <w:rPr>
          <w:rFonts w:ascii="Times New Roman" w:hAnsi="Times New Roman" w:cs="Times New Roman"/>
          <w:color w:val="000000"/>
          <w:sz w:val="24"/>
          <w:szCs w:val="24"/>
        </w:rPr>
        <w:t>., as amended</w:t>
      </w:r>
      <w:r w:rsidR="002F3EAC" w:rsidRPr="003E390C">
        <w:rPr>
          <w:rFonts w:ascii="Times New Roman" w:hAnsi="Times New Roman" w:cs="Times New Roman"/>
          <w:color w:val="000000"/>
          <w:sz w:val="24"/>
          <w:szCs w:val="24"/>
        </w:rPr>
        <w:t xml:space="preserve">, </w:t>
      </w:r>
      <w:r w:rsidRPr="00BD162A">
        <w:rPr>
          <w:rFonts w:ascii="Times New Roman" w:hAnsi="Times New Roman" w:cs="Times New Roman"/>
          <w:color w:val="000000"/>
          <w:sz w:val="24"/>
          <w:szCs w:val="24"/>
        </w:rPr>
        <w:t xml:space="preserve">requires the Secretary of the Interior to submit to the Congress a plan for the use or distribution of funds to an Indian tribe. Under subsections 2(c) and (d) of the Act, should the Secretary determine that circumstances do not permit for the preparation and submission of a plan as provided under the Act and the Secretary cannot obtain the consent from the tribal governing body concerning the division of the judgment funds within 180 days after the appropriation of the funds for the award, the Secretary is required to submit to the Congress proposed legislation to authorize use or distribution of such funds. </w:t>
      </w:r>
    </w:p>
    <w:p w:rsidR="00892449" w:rsidRPr="003E390C" w:rsidRDefault="00892449" w:rsidP="007A1D12">
      <w:pPr>
        <w:autoSpaceDE w:val="0"/>
        <w:autoSpaceDN w:val="0"/>
        <w:adjustRightInd w:val="0"/>
        <w:spacing w:after="0" w:line="240" w:lineRule="auto"/>
        <w:jc w:val="both"/>
        <w:rPr>
          <w:rFonts w:ascii="Times New Roman" w:hAnsi="Times New Roman" w:cs="Times New Roman"/>
          <w:color w:val="000000"/>
          <w:sz w:val="24"/>
          <w:szCs w:val="24"/>
        </w:rPr>
      </w:pPr>
    </w:p>
    <w:p w:rsidR="00FD0ABE" w:rsidRPr="003E390C" w:rsidRDefault="00892449" w:rsidP="007A1D12">
      <w:pPr>
        <w:autoSpaceDE w:val="0"/>
        <w:autoSpaceDN w:val="0"/>
        <w:adjustRightInd w:val="0"/>
        <w:spacing w:after="0" w:line="240" w:lineRule="auto"/>
        <w:jc w:val="both"/>
        <w:rPr>
          <w:rFonts w:ascii="Times New Roman" w:hAnsi="Times New Roman" w:cs="Times New Roman"/>
          <w:color w:val="000000"/>
          <w:sz w:val="24"/>
          <w:szCs w:val="24"/>
        </w:rPr>
      </w:pPr>
      <w:r w:rsidRPr="003E390C">
        <w:rPr>
          <w:rFonts w:ascii="Times New Roman" w:hAnsi="Times New Roman" w:cs="Times New Roman"/>
          <w:color w:val="000000"/>
          <w:sz w:val="24"/>
          <w:szCs w:val="24"/>
        </w:rPr>
        <w:t xml:space="preserve">Pursuant to the Act, </w:t>
      </w:r>
      <w:r w:rsidR="00FD0ABE" w:rsidRPr="003E390C">
        <w:rPr>
          <w:rFonts w:ascii="Times New Roman" w:hAnsi="Times New Roman" w:cs="Times New Roman"/>
          <w:sz w:val="24"/>
          <w:szCs w:val="24"/>
        </w:rPr>
        <w:t xml:space="preserve">the Acting Deputy Commissioner of Indian Affairs issued a Results of Research Report on the Judgment in Favor of the </w:t>
      </w:r>
      <w:r w:rsidR="00FD0ABE" w:rsidRPr="003E390C">
        <w:rPr>
          <w:rFonts w:ascii="Times New Roman" w:hAnsi="Times New Roman" w:cs="Times New Roman"/>
          <w:i/>
          <w:iCs/>
          <w:sz w:val="24"/>
          <w:szCs w:val="24"/>
        </w:rPr>
        <w:t xml:space="preserve">Minnesota Chippewa Tribe, et al., v. United States, Dockets 19 and 188 </w:t>
      </w:r>
      <w:r w:rsidR="00FD0ABE" w:rsidRPr="003E390C">
        <w:rPr>
          <w:rFonts w:ascii="Times New Roman" w:hAnsi="Times New Roman" w:cs="Times New Roman"/>
          <w:sz w:val="24"/>
          <w:szCs w:val="24"/>
        </w:rPr>
        <w:t>(Report)</w:t>
      </w:r>
      <w:r w:rsidRPr="003E390C">
        <w:rPr>
          <w:rFonts w:ascii="Times New Roman" w:hAnsi="Times New Roman" w:cs="Times New Roman"/>
          <w:sz w:val="24"/>
          <w:szCs w:val="24"/>
        </w:rPr>
        <w:t xml:space="preserve"> on June 6, 2001</w:t>
      </w:r>
      <w:r w:rsidR="00FD0ABE" w:rsidRPr="003E390C">
        <w:rPr>
          <w:rFonts w:ascii="Times New Roman" w:hAnsi="Times New Roman" w:cs="Times New Roman"/>
          <w:i/>
          <w:iCs/>
          <w:sz w:val="24"/>
          <w:szCs w:val="24"/>
        </w:rPr>
        <w:t xml:space="preserve">. </w:t>
      </w:r>
      <w:r w:rsidR="00FD0ABE" w:rsidRPr="003E390C">
        <w:rPr>
          <w:rFonts w:ascii="Times New Roman" w:hAnsi="Times New Roman" w:cs="Times New Roman"/>
          <w:sz w:val="24"/>
          <w:szCs w:val="24"/>
        </w:rPr>
        <w:t xml:space="preserve">The Report recommended that </w:t>
      </w:r>
      <w:r w:rsidR="00831D07" w:rsidRPr="003E390C">
        <w:rPr>
          <w:rFonts w:ascii="Times New Roman" w:hAnsi="Times New Roman" w:cs="Times New Roman"/>
          <w:sz w:val="24"/>
          <w:szCs w:val="24"/>
        </w:rPr>
        <w:t>35 percent of the funds should be distributed to each of the six Minnesota Chippewa Bands (Bands) in proportion to their losses and 65 percent should be d</w:t>
      </w:r>
      <w:r w:rsidR="00C63E99">
        <w:rPr>
          <w:rFonts w:ascii="Times New Roman" w:hAnsi="Times New Roman" w:cs="Times New Roman"/>
          <w:sz w:val="24"/>
          <w:szCs w:val="24"/>
        </w:rPr>
        <w:t>istributed to each of the Bands</w:t>
      </w:r>
      <w:r w:rsidR="00831D07" w:rsidRPr="003E390C">
        <w:rPr>
          <w:rFonts w:ascii="Times New Roman" w:hAnsi="Times New Roman" w:cs="Times New Roman"/>
          <w:sz w:val="24"/>
          <w:szCs w:val="24"/>
        </w:rPr>
        <w:t xml:space="preserve"> in proportion to their current tribal enrollment.  </w:t>
      </w:r>
    </w:p>
    <w:p w:rsidR="006D49DD" w:rsidRPr="003E390C" w:rsidRDefault="006D49DD" w:rsidP="001B07B7">
      <w:pPr>
        <w:spacing w:after="0" w:line="240" w:lineRule="auto"/>
        <w:rPr>
          <w:rFonts w:ascii="Times New Roman" w:hAnsi="Times New Roman" w:cs="Times New Roman"/>
          <w:color w:val="000000"/>
          <w:sz w:val="24"/>
          <w:szCs w:val="24"/>
        </w:rPr>
      </w:pPr>
    </w:p>
    <w:p w:rsidR="00E21617" w:rsidRDefault="007A1D12" w:rsidP="003E390C">
      <w:pPr>
        <w:autoSpaceDE w:val="0"/>
        <w:autoSpaceDN w:val="0"/>
        <w:adjustRightInd w:val="0"/>
        <w:spacing w:after="0" w:line="240" w:lineRule="auto"/>
        <w:jc w:val="both"/>
        <w:rPr>
          <w:rFonts w:ascii="Times New Roman" w:hAnsi="Times New Roman" w:cs="Times New Roman"/>
          <w:color w:val="000000"/>
          <w:sz w:val="24"/>
          <w:szCs w:val="24"/>
        </w:rPr>
      </w:pPr>
      <w:r w:rsidRPr="003E390C">
        <w:rPr>
          <w:rFonts w:ascii="Times New Roman" w:hAnsi="Times New Roman" w:cs="Times New Roman"/>
          <w:color w:val="000000"/>
          <w:sz w:val="24"/>
          <w:szCs w:val="24"/>
        </w:rPr>
        <w:t>Also</w:t>
      </w:r>
      <w:r w:rsidR="00892449" w:rsidRPr="003E390C">
        <w:rPr>
          <w:rFonts w:ascii="Times New Roman" w:hAnsi="Times New Roman" w:cs="Times New Roman"/>
          <w:color w:val="000000"/>
          <w:sz w:val="24"/>
          <w:szCs w:val="24"/>
        </w:rPr>
        <w:t xml:space="preserve"> pursuant to the Act, in </w:t>
      </w:r>
      <w:r w:rsidR="00892449" w:rsidRPr="00BD162A">
        <w:rPr>
          <w:rFonts w:ascii="Times New Roman" w:hAnsi="Times New Roman" w:cs="Times New Roman"/>
          <w:color w:val="000000"/>
          <w:sz w:val="24"/>
          <w:szCs w:val="24"/>
        </w:rPr>
        <w:t xml:space="preserve">April </w:t>
      </w:r>
      <w:r w:rsidR="00892449" w:rsidRPr="003E390C">
        <w:rPr>
          <w:rFonts w:ascii="Times New Roman" w:hAnsi="Times New Roman" w:cs="Times New Roman"/>
          <w:color w:val="000000"/>
          <w:sz w:val="24"/>
          <w:szCs w:val="24"/>
        </w:rPr>
        <w:t xml:space="preserve">of </w:t>
      </w:r>
      <w:r w:rsidR="00892449" w:rsidRPr="00BD162A">
        <w:rPr>
          <w:rFonts w:ascii="Times New Roman" w:hAnsi="Times New Roman" w:cs="Times New Roman"/>
          <w:color w:val="000000"/>
          <w:sz w:val="24"/>
          <w:szCs w:val="24"/>
        </w:rPr>
        <w:t>2007, the Department submitted a legislative proposal to the Speaker of the House of Representatives and to the President of the Senate</w:t>
      </w:r>
      <w:r w:rsidR="00892449" w:rsidRPr="003E390C">
        <w:rPr>
          <w:rFonts w:ascii="Times New Roman" w:hAnsi="Times New Roman" w:cs="Times New Roman"/>
          <w:color w:val="000000"/>
          <w:sz w:val="24"/>
          <w:szCs w:val="24"/>
        </w:rPr>
        <w:t xml:space="preserve">. </w:t>
      </w:r>
      <w:r w:rsidR="00E21617">
        <w:rPr>
          <w:rFonts w:ascii="Times New Roman" w:hAnsi="Times New Roman" w:cs="Times New Roman"/>
          <w:color w:val="000000"/>
          <w:sz w:val="24"/>
          <w:szCs w:val="24"/>
        </w:rPr>
        <w:t>The Minnesota Chippewa Tribe expressed opposition to both the 2001 and the 2007 distribution plans, for varying reasons.</w:t>
      </w:r>
    </w:p>
    <w:p w:rsidR="00E21617" w:rsidRDefault="00E21617" w:rsidP="003E390C">
      <w:pPr>
        <w:autoSpaceDE w:val="0"/>
        <w:autoSpaceDN w:val="0"/>
        <w:adjustRightInd w:val="0"/>
        <w:spacing w:after="0" w:line="240" w:lineRule="auto"/>
        <w:jc w:val="both"/>
        <w:rPr>
          <w:rFonts w:ascii="Times New Roman" w:hAnsi="Times New Roman" w:cs="Times New Roman"/>
          <w:color w:val="000000"/>
          <w:sz w:val="24"/>
          <w:szCs w:val="24"/>
        </w:rPr>
      </w:pPr>
    </w:p>
    <w:p w:rsidR="007A1D12" w:rsidRDefault="00892449" w:rsidP="003E390C">
      <w:pPr>
        <w:autoSpaceDE w:val="0"/>
        <w:autoSpaceDN w:val="0"/>
        <w:adjustRightInd w:val="0"/>
        <w:spacing w:after="0" w:line="240" w:lineRule="auto"/>
        <w:jc w:val="both"/>
        <w:rPr>
          <w:rFonts w:ascii="Times New Roman" w:hAnsi="Times New Roman" w:cs="Times New Roman"/>
          <w:color w:val="000000"/>
          <w:sz w:val="24"/>
          <w:szCs w:val="24"/>
        </w:rPr>
      </w:pPr>
      <w:r w:rsidRPr="00BD162A">
        <w:rPr>
          <w:rFonts w:ascii="Times New Roman" w:hAnsi="Times New Roman" w:cs="Times New Roman"/>
          <w:color w:val="000000"/>
          <w:sz w:val="24"/>
          <w:szCs w:val="24"/>
        </w:rPr>
        <w:t xml:space="preserve">The </w:t>
      </w:r>
      <w:r w:rsidR="00E21617">
        <w:rPr>
          <w:rFonts w:ascii="Times New Roman" w:hAnsi="Times New Roman" w:cs="Times New Roman"/>
          <w:color w:val="000000"/>
          <w:sz w:val="24"/>
          <w:szCs w:val="24"/>
        </w:rPr>
        <w:t xml:space="preserve">Department’s 2007 </w:t>
      </w:r>
      <w:r w:rsidRPr="00BD162A">
        <w:rPr>
          <w:rFonts w:ascii="Times New Roman" w:hAnsi="Times New Roman" w:cs="Times New Roman"/>
          <w:color w:val="000000"/>
          <w:sz w:val="24"/>
          <w:szCs w:val="24"/>
        </w:rPr>
        <w:t xml:space="preserve">proposal was introduced </w:t>
      </w:r>
      <w:r w:rsidRPr="003E390C">
        <w:rPr>
          <w:rFonts w:ascii="Times New Roman" w:hAnsi="Times New Roman" w:cs="Times New Roman"/>
          <w:color w:val="000000"/>
          <w:sz w:val="24"/>
          <w:szCs w:val="24"/>
        </w:rPr>
        <w:t xml:space="preserve">in the 110th Congress </w:t>
      </w:r>
      <w:r w:rsidRPr="00BD162A">
        <w:rPr>
          <w:rFonts w:ascii="Times New Roman" w:hAnsi="Times New Roman" w:cs="Times New Roman"/>
          <w:color w:val="000000"/>
          <w:sz w:val="24"/>
          <w:szCs w:val="24"/>
        </w:rPr>
        <w:t xml:space="preserve">by </w:t>
      </w:r>
      <w:r w:rsidRPr="003E390C">
        <w:rPr>
          <w:rFonts w:ascii="Times New Roman" w:hAnsi="Times New Roman" w:cs="Times New Roman"/>
          <w:color w:val="000000"/>
          <w:sz w:val="24"/>
          <w:szCs w:val="24"/>
        </w:rPr>
        <w:t>Congressman</w:t>
      </w:r>
      <w:r w:rsidRPr="00BD162A">
        <w:rPr>
          <w:rFonts w:ascii="Times New Roman" w:hAnsi="Times New Roman" w:cs="Times New Roman"/>
          <w:color w:val="000000"/>
          <w:sz w:val="24"/>
          <w:szCs w:val="24"/>
        </w:rPr>
        <w:t xml:space="preserve"> </w:t>
      </w:r>
      <w:r w:rsidRPr="003E390C">
        <w:rPr>
          <w:rFonts w:ascii="Times New Roman" w:hAnsi="Times New Roman" w:cs="Times New Roman"/>
          <w:color w:val="000000"/>
          <w:sz w:val="24"/>
          <w:szCs w:val="24"/>
        </w:rPr>
        <w:t xml:space="preserve">Collin </w:t>
      </w:r>
      <w:r w:rsidRPr="00BD162A">
        <w:rPr>
          <w:rFonts w:ascii="Times New Roman" w:hAnsi="Times New Roman" w:cs="Times New Roman"/>
          <w:color w:val="000000"/>
          <w:sz w:val="24"/>
          <w:szCs w:val="24"/>
        </w:rPr>
        <w:t xml:space="preserve">Peterson on May 14, 2007 as H.R. 2306. </w:t>
      </w:r>
      <w:r w:rsidRPr="003E390C">
        <w:rPr>
          <w:rFonts w:ascii="Times New Roman" w:hAnsi="Times New Roman" w:cs="Times New Roman"/>
          <w:color w:val="000000"/>
          <w:sz w:val="24"/>
          <w:szCs w:val="24"/>
        </w:rPr>
        <w:t xml:space="preserve"> </w:t>
      </w:r>
      <w:r w:rsidR="004F7B30" w:rsidRPr="003E390C">
        <w:rPr>
          <w:rFonts w:ascii="Times New Roman" w:hAnsi="Times New Roman" w:cs="Times New Roman"/>
          <w:color w:val="000000"/>
          <w:sz w:val="24"/>
          <w:szCs w:val="24"/>
        </w:rPr>
        <w:t xml:space="preserve">H.R. 2306 provided that </w:t>
      </w:r>
      <w:r w:rsidR="004F7B30" w:rsidRPr="003E390C">
        <w:rPr>
          <w:rFonts w:ascii="Times New Roman" w:hAnsi="Times New Roman" w:cs="Times New Roman"/>
          <w:sz w:val="24"/>
          <w:szCs w:val="24"/>
        </w:rPr>
        <w:t xml:space="preserve">the fund should be allocated pro rata between the six Minnesota Chippewa Bands (Bands) based upon the number of tribal </w:t>
      </w:r>
      <w:r w:rsidR="004F7B30" w:rsidRPr="003E390C">
        <w:rPr>
          <w:rFonts w:ascii="Times New Roman" w:hAnsi="Times New Roman" w:cs="Times New Roman"/>
          <w:sz w:val="24"/>
          <w:szCs w:val="24"/>
        </w:rPr>
        <w:lastRenderedPageBreak/>
        <w:t>members currently enrolled within each of the Bands.</w:t>
      </w:r>
      <w:r w:rsidR="004F7B30" w:rsidRPr="003E390C">
        <w:rPr>
          <w:rStyle w:val="FootnoteReference"/>
          <w:rFonts w:ascii="Times New Roman" w:hAnsi="Times New Roman" w:cs="Times New Roman"/>
          <w:sz w:val="24"/>
          <w:szCs w:val="24"/>
        </w:rPr>
        <w:footnoteReference w:id="1"/>
      </w:r>
      <w:r w:rsidR="004F7B30" w:rsidRPr="003E390C">
        <w:rPr>
          <w:rFonts w:ascii="Times New Roman" w:hAnsi="Times New Roman" w:cs="Times New Roman"/>
          <w:color w:val="000000"/>
          <w:sz w:val="24"/>
          <w:szCs w:val="24"/>
        </w:rPr>
        <w:t xml:space="preserve">  </w:t>
      </w:r>
      <w:r w:rsidRPr="003E390C">
        <w:rPr>
          <w:rFonts w:ascii="Times New Roman" w:hAnsi="Times New Roman" w:cs="Times New Roman"/>
          <w:color w:val="000000"/>
          <w:sz w:val="24"/>
          <w:szCs w:val="24"/>
        </w:rPr>
        <w:t>The House Natural Resources Committee held a hearing on the bill, but no further action was taken on H.R. 2306.</w:t>
      </w:r>
      <w:r w:rsidR="007A1D12" w:rsidRPr="003E390C">
        <w:rPr>
          <w:rStyle w:val="FootnoteReference"/>
          <w:rFonts w:ascii="Times New Roman" w:hAnsi="Times New Roman" w:cs="Times New Roman"/>
          <w:color w:val="000000"/>
          <w:sz w:val="24"/>
          <w:szCs w:val="24"/>
        </w:rPr>
        <w:footnoteReference w:id="2"/>
      </w:r>
    </w:p>
    <w:p w:rsidR="002862DC" w:rsidRDefault="002862DC" w:rsidP="003E390C">
      <w:pPr>
        <w:autoSpaceDE w:val="0"/>
        <w:autoSpaceDN w:val="0"/>
        <w:adjustRightInd w:val="0"/>
        <w:spacing w:after="0" w:line="240" w:lineRule="auto"/>
        <w:jc w:val="both"/>
        <w:rPr>
          <w:rFonts w:ascii="Times New Roman" w:hAnsi="Times New Roman" w:cs="Times New Roman"/>
          <w:color w:val="000000"/>
          <w:sz w:val="24"/>
          <w:szCs w:val="24"/>
        </w:rPr>
      </w:pPr>
    </w:p>
    <w:p w:rsidR="002862DC" w:rsidRPr="002862DC" w:rsidRDefault="002862DC" w:rsidP="003E390C">
      <w:pPr>
        <w:autoSpaceDE w:val="0"/>
        <w:autoSpaceDN w:val="0"/>
        <w:adjustRightInd w:val="0"/>
        <w:spacing w:after="0" w:line="240" w:lineRule="auto"/>
        <w:jc w:val="both"/>
        <w:rPr>
          <w:rFonts w:ascii="Times New Roman" w:hAnsi="Times New Roman" w:cs="Times New Roman"/>
          <w:sz w:val="24"/>
          <w:szCs w:val="24"/>
        </w:rPr>
      </w:pPr>
      <w:r w:rsidRPr="002862DC">
        <w:rPr>
          <w:rFonts w:ascii="Times New Roman" w:hAnsi="Times New Roman" w:cs="Times New Roman"/>
          <w:sz w:val="24"/>
          <w:szCs w:val="24"/>
        </w:rPr>
        <w:t xml:space="preserve">On October 1, 2009, the TEC passed Resolution 146-09, by a vote of 10 in favor and 2 against, to distribute the judgment funds.  S. 1739 </w:t>
      </w:r>
      <w:r w:rsidRPr="002862DC">
        <w:rPr>
          <w:rFonts w:ascii="Times New Roman" w:eastAsia="Calibri" w:hAnsi="Times New Roman" w:cs="Times New Roman"/>
          <w:sz w:val="24"/>
          <w:szCs w:val="24"/>
        </w:rPr>
        <w:t xml:space="preserve">incorporates many of the provisions in the Tribal Resolution 146-09. </w:t>
      </w:r>
      <w:r w:rsidRPr="002862DC">
        <w:rPr>
          <w:rFonts w:ascii="Times New Roman" w:hAnsi="Times New Roman" w:cs="Times New Roman"/>
          <w:sz w:val="24"/>
          <w:szCs w:val="24"/>
        </w:rPr>
        <w:t xml:space="preserve"> </w:t>
      </w:r>
    </w:p>
    <w:p w:rsidR="00831D07" w:rsidRPr="003E390C" w:rsidRDefault="00831D07" w:rsidP="00831D07">
      <w:pPr>
        <w:autoSpaceDE w:val="0"/>
        <w:autoSpaceDN w:val="0"/>
        <w:adjustRightInd w:val="0"/>
        <w:spacing w:after="0" w:line="240" w:lineRule="auto"/>
        <w:rPr>
          <w:rFonts w:ascii="Times New Roman" w:hAnsi="Times New Roman" w:cs="Times New Roman"/>
          <w:color w:val="000000"/>
          <w:sz w:val="24"/>
          <w:szCs w:val="24"/>
        </w:rPr>
      </w:pPr>
    </w:p>
    <w:p w:rsidR="00831D07" w:rsidRPr="003E390C" w:rsidRDefault="00831D07">
      <w:pPr>
        <w:rPr>
          <w:rFonts w:ascii="Times New Roman" w:hAnsi="Times New Roman" w:cs="Times New Roman"/>
          <w:b/>
          <w:color w:val="000000"/>
          <w:sz w:val="24"/>
          <w:szCs w:val="24"/>
          <w:u w:val="single"/>
        </w:rPr>
      </w:pPr>
      <w:r w:rsidRPr="003E390C">
        <w:rPr>
          <w:rFonts w:ascii="Times New Roman" w:hAnsi="Times New Roman" w:cs="Times New Roman"/>
          <w:b/>
          <w:color w:val="000000"/>
          <w:sz w:val="24"/>
          <w:szCs w:val="24"/>
          <w:u w:val="single"/>
        </w:rPr>
        <w:t>S. 1739</w:t>
      </w:r>
    </w:p>
    <w:p w:rsidR="002862DC" w:rsidRDefault="002862DC" w:rsidP="003E390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4 of </w:t>
      </w:r>
      <w:r w:rsidR="00831D07" w:rsidRPr="003E390C">
        <w:rPr>
          <w:rFonts w:ascii="Times New Roman" w:hAnsi="Times New Roman" w:cs="Times New Roman"/>
          <w:color w:val="000000"/>
          <w:sz w:val="24"/>
          <w:szCs w:val="24"/>
        </w:rPr>
        <w:t xml:space="preserve">S. 1739 </w:t>
      </w:r>
      <w:r w:rsidR="00454498" w:rsidRPr="003E390C">
        <w:rPr>
          <w:rFonts w:ascii="Times New Roman" w:hAnsi="Times New Roman" w:cs="Times New Roman"/>
          <w:color w:val="000000"/>
          <w:sz w:val="24"/>
          <w:szCs w:val="24"/>
        </w:rPr>
        <w:t xml:space="preserve">provides that the Secretary is to reimburse the Minnesota Chippewa Tribe for attorneys’ fees, and litigation expenses.  </w:t>
      </w:r>
    </w:p>
    <w:p w:rsidR="002862DC" w:rsidRDefault="002862DC" w:rsidP="003E390C">
      <w:pPr>
        <w:spacing w:after="0" w:line="240" w:lineRule="auto"/>
        <w:jc w:val="both"/>
        <w:rPr>
          <w:rFonts w:ascii="Times New Roman" w:hAnsi="Times New Roman" w:cs="Times New Roman"/>
          <w:color w:val="000000"/>
          <w:sz w:val="24"/>
          <w:szCs w:val="24"/>
        </w:rPr>
      </w:pPr>
    </w:p>
    <w:p w:rsidR="002862DC" w:rsidRDefault="002862DC" w:rsidP="003E390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5 of the </w:t>
      </w:r>
      <w:r w:rsidR="00454498" w:rsidRPr="003E390C">
        <w:rPr>
          <w:rFonts w:ascii="Times New Roman" w:hAnsi="Times New Roman" w:cs="Times New Roman"/>
          <w:color w:val="000000"/>
          <w:sz w:val="24"/>
          <w:szCs w:val="24"/>
        </w:rPr>
        <w:t xml:space="preserve">bill provides the Minnesota Chippewa Tribe with 90 days to submit an updated membership roll for each Band of the Tribe to include the names of all enrolled members of that Band living on the date of enactment of the Act.  </w:t>
      </w:r>
    </w:p>
    <w:p w:rsidR="002862DC" w:rsidRDefault="002862DC" w:rsidP="003E390C">
      <w:pPr>
        <w:spacing w:after="0" w:line="240" w:lineRule="auto"/>
        <w:jc w:val="both"/>
        <w:rPr>
          <w:rFonts w:ascii="Times New Roman" w:hAnsi="Times New Roman" w:cs="Times New Roman"/>
          <w:color w:val="000000"/>
          <w:sz w:val="24"/>
          <w:szCs w:val="24"/>
        </w:rPr>
      </w:pPr>
    </w:p>
    <w:p w:rsidR="002862DC" w:rsidRPr="00C023C1" w:rsidRDefault="00454498" w:rsidP="00C023C1">
      <w:pPr>
        <w:spacing w:after="0" w:line="240" w:lineRule="auto"/>
        <w:jc w:val="both"/>
        <w:rPr>
          <w:rFonts w:ascii="Times New Roman" w:hAnsi="Times New Roman" w:cs="Times New Roman"/>
          <w:sz w:val="24"/>
          <w:szCs w:val="24"/>
        </w:rPr>
      </w:pPr>
      <w:r w:rsidRPr="00C023C1">
        <w:rPr>
          <w:rFonts w:ascii="Times New Roman" w:hAnsi="Times New Roman" w:cs="Times New Roman"/>
          <w:color w:val="000000"/>
          <w:sz w:val="24"/>
          <w:szCs w:val="24"/>
        </w:rPr>
        <w:t xml:space="preserve">After the attorneys’ fees and litigation expenses have been disbursed and the Secretary has received the updated membership rolls, </w:t>
      </w:r>
      <w:r w:rsidR="00C023C1" w:rsidRPr="00C023C1">
        <w:rPr>
          <w:rFonts w:ascii="Times New Roman" w:hAnsi="Times New Roman" w:cs="Times New Roman"/>
          <w:sz w:val="24"/>
          <w:szCs w:val="24"/>
        </w:rPr>
        <w:t xml:space="preserve">Section 5 directs the Secretary to deposit a “per capita account” </w:t>
      </w:r>
      <w:r w:rsidR="00396720">
        <w:rPr>
          <w:rFonts w:ascii="Times New Roman" w:hAnsi="Times New Roman" w:cs="Times New Roman"/>
          <w:sz w:val="24"/>
          <w:szCs w:val="24"/>
        </w:rPr>
        <w:t xml:space="preserve">of </w:t>
      </w:r>
      <w:r w:rsidR="002862DC" w:rsidRPr="00C023C1">
        <w:rPr>
          <w:rFonts w:ascii="Times New Roman" w:eastAsia="Calibri" w:hAnsi="Times New Roman" w:cs="Times New Roman"/>
          <w:sz w:val="24"/>
          <w:szCs w:val="24"/>
        </w:rPr>
        <w:t>$300 for ea</w:t>
      </w:r>
      <w:r w:rsidR="00C023C1" w:rsidRPr="00C023C1">
        <w:rPr>
          <w:rFonts w:ascii="Times New Roman" w:hAnsi="Times New Roman" w:cs="Times New Roman"/>
          <w:sz w:val="24"/>
          <w:szCs w:val="24"/>
        </w:rPr>
        <w:t>ch member enrolled within each B</w:t>
      </w:r>
      <w:r w:rsidR="002862DC" w:rsidRPr="00C023C1">
        <w:rPr>
          <w:rFonts w:ascii="Times New Roman" w:eastAsia="Calibri" w:hAnsi="Times New Roman" w:cs="Times New Roman"/>
          <w:sz w:val="24"/>
          <w:szCs w:val="24"/>
        </w:rPr>
        <w:t xml:space="preserve">and.  </w:t>
      </w:r>
      <w:r w:rsidR="00C023C1" w:rsidRPr="00C023C1">
        <w:rPr>
          <w:rFonts w:ascii="Times New Roman" w:hAnsi="Times New Roman" w:cs="Times New Roman"/>
          <w:sz w:val="24"/>
          <w:szCs w:val="24"/>
        </w:rPr>
        <w:t xml:space="preserve">Any remaining funds are to be deposited in a separate account and divided equally among the Bands.  </w:t>
      </w:r>
      <w:r w:rsidR="002862DC" w:rsidRPr="00C023C1">
        <w:rPr>
          <w:rFonts w:ascii="Times New Roman" w:eastAsia="Calibri" w:hAnsi="Times New Roman" w:cs="Times New Roman"/>
          <w:sz w:val="24"/>
          <w:szCs w:val="24"/>
        </w:rPr>
        <w:t>After the Secretary deposit</w:t>
      </w:r>
      <w:r w:rsidR="00C023C1" w:rsidRPr="00C023C1">
        <w:rPr>
          <w:rFonts w:ascii="Times New Roman" w:hAnsi="Times New Roman" w:cs="Times New Roman"/>
          <w:sz w:val="24"/>
          <w:szCs w:val="24"/>
        </w:rPr>
        <w:t>s the available funds into the “per capita account,”</w:t>
      </w:r>
      <w:r w:rsidR="002862DC" w:rsidRPr="00C023C1">
        <w:rPr>
          <w:rFonts w:ascii="Times New Roman" w:eastAsia="Calibri" w:hAnsi="Times New Roman" w:cs="Times New Roman"/>
          <w:sz w:val="24"/>
          <w:szCs w:val="24"/>
        </w:rPr>
        <w:t xml:space="preserve"> a Band may withdraw all or part of the monies in its account.  All funds </w:t>
      </w:r>
      <w:r w:rsidR="00C63E99">
        <w:rPr>
          <w:rFonts w:ascii="Times New Roman" w:eastAsia="Calibri" w:hAnsi="Times New Roman" w:cs="Times New Roman"/>
          <w:sz w:val="24"/>
          <w:szCs w:val="24"/>
        </w:rPr>
        <w:t xml:space="preserve">in that account </w:t>
      </w:r>
      <w:r w:rsidR="002862DC" w:rsidRPr="00C023C1">
        <w:rPr>
          <w:rFonts w:ascii="Times New Roman" w:eastAsia="Calibri" w:hAnsi="Times New Roman" w:cs="Times New Roman"/>
          <w:sz w:val="24"/>
          <w:szCs w:val="24"/>
        </w:rPr>
        <w:t>shall be used for the purposes of distributing one $300 payment to each enrolled member of the Band.</w:t>
      </w:r>
    </w:p>
    <w:p w:rsidR="00C023C1" w:rsidRPr="00C023C1" w:rsidRDefault="00C023C1" w:rsidP="00C023C1">
      <w:pPr>
        <w:spacing w:after="0" w:line="240" w:lineRule="auto"/>
        <w:jc w:val="both"/>
        <w:rPr>
          <w:rFonts w:ascii="Times New Roman" w:eastAsia="Calibri" w:hAnsi="Times New Roman" w:cs="Times New Roman"/>
          <w:sz w:val="24"/>
          <w:szCs w:val="24"/>
        </w:rPr>
      </w:pPr>
    </w:p>
    <w:p w:rsidR="002862DC" w:rsidRPr="00C023C1" w:rsidRDefault="002862DC" w:rsidP="000D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023C1">
        <w:rPr>
          <w:rFonts w:ascii="Times New Roman" w:eastAsia="Calibri" w:hAnsi="Times New Roman" w:cs="Times New Roman"/>
          <w:sz w:val="24"/>
          <w:szCs w:val="24"/>
        </w:rPr>
        <w:t xml:space="preserve">Each Band may distribute an additional $300 to the parents or legal guardians for each dependent Band member instead of distributing $300 payments to the Band members themselves, or deposit into a trust account the $300 payments of each dependent Band member for the benefit of such dependent Band members to be distributed under the terms of said trust.  </w:t>
      </w:r>
    </w:p>
    <w:p w:rsidR="00C023C1" w:rsidRDefault="00C023C1" w:rsidP="000D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862DC" w:rsidRPr="00C023C1" w:rsidRDefault="00C023C1" w:rsidP="000D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023C1">
        <w:rPr>
          <w:rFonts w:ascii="Times New Roman" w:hAnsi="Times New Roman" w:cs="Times New Roman"/>
          <w:sz w:val="24"/>
          <w:szCs w:val="24"/>
        </w:rPr>
        <w:t>Section 5(d</w:t>
      </w:r>
      <w:r w:rsidR="002862DC" w:rsidRPr="00C023C1">
        <w:rPr>
          <w:rFonts w:ascii="Times New Roman" w:eastAsia="Calibri" w:hAnsi="Times New Roman" w:cs="Times New Roman"/>
          <w:sz w:val="24"/>
          <w:szCs w:val="24"/>
        </w:rPr>
        <w:t>) addresses the distribution of unclaimed payments.  This section provides that one year after the distribution all unclaimed payments for the Tribe to be returned to the Secretary who shall divide the funds equally among the Bands.</w:t>
      </w:r>
    </w:p>
    <w:p w:rsidR="00C023C1" w:rsidRDefault="00C023C1" w:rsidP="000D2D54">
      <w:pPr>
        <w:spacing w:after="0" w:line="240" w:lineRule="auto"/>
        <w:jc w:val="both"/>
        <w:rPr>
          <w:rFonts w:ascii="Times New Roman" w:eastAsia="Calibri" w:hAnsi="Times New Roman" w:cs="Times New Roman"/>
          <w:color w:val="000000"/>
          <w:sz w:val="24"/>
          <w:szCs w:val="24"/>
        </w:rPr>
      </w:pPr>
    </w:p>
    <w:p w:rsidR="00C023C1" w:rsidRDefault="002862DC" w:rsidP="000D2D54">
      <w:pPr>
        <w:spacing w:after="0" w:line="240" w:lineRule="auto"/>
        <w:jc w:val="both"/>
        <w:rPr>
          <w:rFonts w:ascii="Times New Roman" w:eastAsia="Calibri" w:hAnsi="Times New Roman" w:cs="Times New Roman"/>
          <w:color w:val="000000"/>
          <w:sz w:val="24"/>
          <w:szCs w:val="24"/>
        </w:rPr>
      </w:pPr>
      <w:r w:rsidRPr="00C023C1">
        <w:rPr>
          <w:rFonts w:ascii="Times New Roman" w:eastAsia="Calibri" w:hAnsi="Times New Roman" w:cs="Times New Roman"/>
          <w:color w:val="000000"/>
          <w:sz w:val="24"/>
          <w:szCs w:val="24"/>
        </w:rPr>
        <w:t>Lastly, Section 5(e) provides that, the Secretary shall not retain liability for the expenditure or investment of the monies after th</w:t>
      </w:r>
      <w:r w:rsidR="00C023C1" w:rsidRPr="00C023C1">
        <w:rPr>
          <w:rFonts w:ascii="Times New Roman" w:eastAsia="Calibri" w:hAnsi="Times New Roman" w:cs="Times New Roman"/>
          <w:color w:val="000000"/>
          <w:sz w:val="24"/>
          <w:szCs w:val="24"/>
        </w:rPr>
        <w:t>ey are withdrawn by the Bands. </w:t>
      </w:r>
    </w:p>
    <w:p w:rsidR="00504DD1" w:rsidRDefault="00504DD1" w:rsidP="000D2D54">
      <w:pPr>
        <w:spacing w:after="0" w:line="240" w:lineRule="auto"/>
        <w:jc w:val="both"/>
        <w:rPr>
          <w:rFonts w:ascii="Times New Roman" w:eastAsia="Calibri" w:hAnsi="Times New Roman" w:cs="Times New Roman"/>
          <w:color w:val="000000"/>
          <w:sz w:val="24"/>
          <w:szCs w:val="24"/>
        </w:rPr>
      </w:pPr>
    </w:p>
    <w:p w:rsidR="000D2D54" w:rsidRPr="000D2D54" w:rsidRDefault="000D2D54" w:rsidP="000D2D54">
      <w:pPr>
        <w:spacing w:after="0" w:line="240" w:lineRule="auto"/>
        <w:jc w:val="both"/>
        <w:rPr>
          <w:rFonts w:ascii="Times New Roman" w:eastAsia="Calibri" w:hAnsi="Times New Roman" w:cs="Times New Roman"/>
          <w:color w:val="000000"/>
          <w:sz w:val="24"/>
          <w:szCs w:val="24"/>
        </w:rPr>
      </w:pPr>
    </w:p>
    <w:p w:rsidR="00831D07" w:rsidRPr="003E390C" w:rsidRDefault="00831D07">
      <w:pPr>
        <w:rPr>
          <w:rFonts w:ascii="Times New Roman" w:hAnsi="Times New Roman" w:cs="Times New Roman"/>
          <w:b/>
          <w:color w:val="000000"/>
          <w:sz w:val="24"/>
          <w:szCs w:val="24"/>
          <w:u w:val="single"/>
        </w:rPr>
      </w:pPr>
      <w:r w:rsidRPr="003E390C">
        <w:rPr>
          <w:rFonts w:ascii="Times New Roman" w:hAnsi="Times New Roman" w:cs="Times New Roman"/>
          <w:b/>
          <w:color w:val="000000"/>
          <w:sz w:val="24"/>
          <w:szCs w:val="24"/>
          <w:u w:val="single"/>
        </w:rPr>
        <w:lastRenderedPageBreak/>
        <w:t>Department’s position on S. 1739</w:t>
      </w:r>
    </w:p>
    <w:p w:rsidR="003E4C2F" w:rsidRPr="003E390C" w:rsidRDefault="00E21617" w:rsidP="00396720">
      <w:pPr>
        <w:pStyle w:val="Default"/>
        <w:jc w:val="both"/>
      </w:pPr>
      <w:r>
        <w:t>S.1739</w:t>
      </w:r>
      <w:r w:rsidR="003E4C2F" w:rsidRPr="003E390C">
        <w:t xml:space="preserve"> raises a </w:t>
      </w:r>
      <w:r w:rsidR="002862DC">
        <w:t xml:space="preserve">unique and </w:t>
      </w:r>
      <w:r w:rsidR="003E4C2F" w:rsidRPr="003E390C">
        <w:t xml:space="preserve">complex question </w:t>
      </w:r>
      <w:r w:rsidR="002862DC">
        <w:t xml:space="preserve">involving </w:t>
      </w:r>
      <w:r w:rsidR="000D2D54">
        <w:t xml:space="preserve">the United States’ </w:t>
      </w:r>
      <w:r w:rsidR="003E4C2F" w:rsidRPr="003E390C">
        <w:t xml:space="preserve">respect for </w:t>
      </w:r>
      <w:r w:rsidR="003E390C">
        <w:t xml:space="preserve">the </w:t>
      </w:r>
      <w:r w:rsidR="003E4C2F" w:rsidRPr="003E390C">
        <w:t>sovereignty</w:t>
      </w:r>
      <w:r w:rsidR="003E390C">
        <w:t xml:space="preserve"> of tribal governments</w:t>
      </w:r>
      <w:r w:rsidR="003E4C2F" w:rsidRPr="003E390C">
        <w:t xml:space="preserve">.  The Minnesota Chippewa Tribe is a sovereign government, formed in 1936 under the Indian Reorganization Act, and the TEC is the governing body of the Tribe.  </w:t>
      </w:r>
      <w:r w:rsidR="00396720">
        <w:rPr>
          <w:sz w:val="23"/>
          <w:szCs w:val="23"/>
        </w:rPr>
        <w:t xml:space="preserve">The TEC is comprised of twelve members, two from each of the six constituent Bands.  </w:t>
      </w:r>
      <w:r w:rsidR="003E4C2F" w:rsidRPr="003E390C">
        <w:t xml:space="preserve">Each constituent Band, however, also </w:t>
      </w:r>
      <w:r w:rsidR="00C212A1">
        <w:t xml:space="preserve">functions as </w:t>
      </w:r>
      <w:r w:rsidR="003E4C2F" w:rsidRPr="003E390C">
        <w:t xml:space="preserve">a </w:t>
      </w:r>
      <w:r w:rsidR="003E390C" w:rsidRPr="003E390C">
        <w:t>distinct sovereign government.</w:t>
      </w:r>
      <w:r w:rsidR="002862DC">
        <w:t xml:space="preserve">  </w:t>
      </w:r>
    </w:p>
    <w:p w:rsidR="003E4C2F" w:rsidRPr="003E390C" w:rsidRDefault="003E4C2F" w:rsidP="003E4C2F">
      <w:pPr>
        <w:spacing w:after="0" w:line="240" w:lineRule="auto"/>
        <w:rPr>
          <w:rFonts w:ascii="Times New Roman" w:hAnsi="Times New Roman" w:cs="Times New Roman"/>
          <w:sz w:val="24"/>
          <w:szCs w:val="24"/>
        </w:rPr>
      </w:pPr>
    </w:p>
    <w:p w:rsidR="00561DB7" w:rsidRDefault="003E4C2F" w:rsidP="00396720">
      <w:pPr>
        <w:spacing w:after="0" w:line="240" w:lineRule="auto"/>
        <w:jc w:val="both"/>
        <w:rPr>
          <w:rFonts w:ascii="Times New Roman" w:hAnsi="Times New Roman" w:cs="Times New Roman"/>
          <w:sz w:val="24"/>
          <w:szCs w:val="24"/>
        </w:rPr>
      </w:pPr>
      <w:r w:rsidRPr="003E390C">
        <w:rPr>
          <w:rFonts w:ascii="Times New Roman" w:hAnsi="Times New Roman" w:cs="Times New Roman"/>
          <w:sz w:val="24"/>
          <w:szCs w:val="24"/>
        </w:rPr>
        <w:t xml:space="preserve">On October 1, 2009, the TEC passed Resolution 146-09, by a vote of 10 in favor and 2 against, to distribute the judgment funds in accordance to the </w:t>
      </w:r>
      <w:r w:rsidR="003E390C" w:rsidRPr="003E390C">
        <w:rPr>
          <w:rFonts w:ascii="Times New Roman" w:hAnsi="Times New Roman" w:cs="Times New Roman"/>
          <w:sz w:val="24"/>
          <w:szCs w:val="24"/>
        </w:rPr>
        <w:t>formula set forth in S. 1739.  The Department understands</w:t>
      </w:r>
      <w:r w:rsidR="00E21617">
        <w:rPr>
          <w:rFonts w:ascii="Times New Roman" w:hAnsi="Times New Roman" w:cs="Times New Roman"/>
          <w:sz w:val="24"/>
          <w:szCs w:val="24"/>
        </w:rPr>
        <w:t xml:space="preserve"> that disagreements among the Minnesota Chippewa Tribe’s constituent bands, and between the Department and the Tribe, have prevented the distribution of </w:t>
      </w:r>
      <w:r w:rsidR="008735B0">
        <w:rPr>
          <w:rFonts w:ascii="Times New Roman" w:hAnsi="Times New Roman" w:cs="Times New Roman"/>
          <w:sz w:val="24"/>
          <w:szCs w:val="24"/>
        </w:rPr>
        <w:t>the settlement funds for a number of years.  The Department also understands that the Leech Lake Band</w:t>
      </w:r>
      <w:r w:rsidR="000D2D54">
        <w:rPr>
          <w:rFonts w:ascii="Times New Roman" w:hAnsi="Times New Roman" w:cs="Times New Roman"/>
          <w:sz w:val="24"/>
          <w:szCs w:val="24"/>
        </w:rPr>
        <w:t xml:space="preserve"> opposes the </w:t>
      </w:r>
      <w:r w:rsidR="003E390C" w:rsidRPr="003E390C">
        <w:rPr>
          <w:rFonts w:ascii="Times New Roman" w:hAnsi="Times New Roman" w:cs="Times New Roman"/>
          <w:sz w:val="24"/>
          <w:szCs w:val="24"/>
        </w:rPr>
        <w:t>distribution formula</w:t>
      </w:r>
      <w:r w:rsidR="007050A9">
        <w:rPr>
          <w:rFonts w:ascii="Times New Roman" w:hAnsi="Times New Roman" w:cs="Times New Roman"/>
          <w:sz w:val="24"/>
          <w:szCs w:val="24"/>
        </w:rPr>
        <w:t xml:space="preserve"> set out in S. 1739</w:t>
      </w:r>
      <w:r w:rsidR="003E390C" w:rsidRPr="003E390C">
        <w:rPr>
          <w:rFonts w:ascii="Times New Roman" w:hAnsi="Times New Roman" w:cs="Times New Roman"/>
          <w:sz w:val="24"/>
          <w:szCs w:val="24"/>
        </w:rPr>
        <w:t>.</w:t>
      </w:r>
      <w:r w:rsidR="00396720">
        <w:rPr>
          <w:rFonts w:ascii="Times New Roman" w:hAnsi="Times New Roman" w:cs="Times New Roman"/>
          <w:sz w:val="24"/>
          <w:szCs w:val="24"/>
        </w:rPr>
        <w:t xml:space="preserve">  </w:t>
      </w:r>
      <w:r w:rsidR="000F11DE">
        <w:rPr>
          <w:rFonts w:ascii="Times New Roman" w:hAnsi="Times New Roman" w:cs="Times New Roman"/>
          <w:sz w:val="24"/>
          <w:szCs w:val="24"/>
        </w:rPr>
        <w:t xml:space="preserve">Leech Lake has consistently supported the view that the distribution should be based upon </w:t>
      </w:r>
      <w:r w:rsidR="00E87071">
        <w:rPr>
          <w:rFonts w:ascii="Times New Roman" w:hAnsi="Times New Roman" w:cs="Times New Roman"/>
          <w:sz w:val="24"/>
          <w:szCs w:val="24"/>
        </w:rPr>
        <w:t xml:space="preserve">total </w:t>
      </w:r>
      <w:r w:rsidR="000F11DE">
        <w:rPr>
          <w:rFonts w:ascii="Times New Roman" w:hAnsi="Times New Roman" w:cs="Times New Roman"/>
          <w:sz w:val="24"/>
          <w:szCs w:val="24"/>
        </w:rPr>
        <w:t>damages</w:t>
      </w:r>
      <w:r w:rsidR="00E87071">
        <w:rPr>
          <w:rFonts w:ascii="Times New Roman" w:hAnsi="Times New Roman" w:cs="Times New Roman"/>
          <w:sz w:val="24"/>
          <w:szCs w:val="24"/>
        </w:rPr>
        <w:t xml:space="preserve"> suffered by each band</w:t>
      </w:r>
      <w:r w:rsidR="000F11DE">
        <w:rPr>
          <w:rFonts w:ascii="Times New Roman" w:hAnsi="Times New Roman" w:cs="Times New Roman"/>
          <w:sz w:val="24"/>
          <w:szCs w:val="24"/>
        </w:rPr>
        <w:t xml:space="preserve">.  </w:t>
      </w:r>
      <w:r w:rsidR="00396720" w:rsidRPr="003E390C">
        <w:rPr>
          <w:rFonts w:ascii="Times New Roman" w:hAnsi="Times New Roman" w:cs="Times New Roman"/>
          <w:sz w:val="24"/>
          <w:szCs w:val="24"/>
        </w:rPr>
        <w:t xml:space="preserve">The Department </w:t>
      </w:r>
      <w:r w:rsidR="00E21617">
        <w:rPr>
          <w:rFonts w:ascii="Times New Roman" w:hAnsi="Times New Roman" w:cs="Times New Roman"/>
          <w:sz w:val="24"/>
          <w:szCs w:val="24"/>
        </w:rPr>
        <w:t xml:space="preserve">appreciates the concerns of Leech Lake, </w:t>
      </w:r>
      <w:r w:rsidR="008735B0">
        <w:rPr>
          <w:rFonts w:ascii="Times New Roman" w:hAnsi="Times New Roman" w:cs="Times New Roman"/>
          <w:sz w:val="24"/>
          <w:szCs w:val="24"/>
        </w:rPr>
        <w:t xml:space="preserve">with whom it has a government-to-government relationship, </w:t>
      </w:r>
      <w:r w:rsidR="00E21617">
        <w:rPr>
          <w:rFonts w:ascii="Times New Roman" w:hAnsi="Times New Roman" w:cs="Times New Roman"/>
          <w:sz w:val="24"/>
          <w:szCs w:val="24"/>
        </w:rPr>
        <w:t xml:space="preserve">and would prefer a unanimous agreement among the </w:t>
      </w:r>
      <w:r w:rsidR="00D355E3">
        <w:rPr>
          <w:rFonts w:ascii="Times New Roman" w:hAnsi="Times New Roman" w:cs="Times New Roman"/>
          <w:sz w:val="24"/>
          <w:szCs w:val="24"/>
        </w:rPr>
        <w:t xml:space="preserve">six </w:t>
      </w:r>
      <w:r w:rsidR="00E21617">
        <w:rPr>
          <w:rFonts w:ascii="Times New Roman" w:hAnsi="Times New Roman" w:cs="Times New Roman"/>
          <w:sz w:val="24"/>
          <w:szCs w:val="24"/>
        </w:rPr>
        <w:t>bands of the Minnesota Chippewa Tribe regarding the best method to distribute the settlement funds</w:t>
      </w:r>
      <w:r w:rsidR="00396720" w:rsidRPr="003E390C">
        <w:rPr>
          <w:rFonts w:ascii="Times New Roman" w:hAnsi="Times New Roman" w:cs="Times New Roman"/>
          <w:sz w:val="24"/>
          <w:szCs w:val="24"/>
        </w:rPr>
        <w:t xml:space="preserve">.  </w:t>
      </w:r>
    </w:p>
    <w:p w:rsidR="006C234B" w:rsidRDefault="006C234B" w:rsidP="00396720">
      <w:pPr>
        <w:spacing w:after="0" w:line="240" w:lineRule="auto"/>
        <w:jc w:val="both"/>
        <w:rPr>
          <w:rFonts w:ascii="Times New Roman" w:hAnsi="Times New Roman" w:cs="Times New Roman"/>
          <w:sz w:val="24"/>
          <w:szCs w:val="24"/>
        </w:rPr>
      </w:pPr>
    </w:p>
    <w:p w:rsidR="008735B0" w:rsidRDefault="008735B0" w:rsidP="006211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Nevertheless, the recognized governing body of the Minnesota Chippewa Tribe has voted </w:t>
      </w:r>
      <w:r w:rsidR="000F11DE">
        <w:rPr>
          <w:rFonts w:ascii="Times New Roman" w:hAnsi="Times New Roman" w:cs="Times New Roman"/>
          <w:color w:val="000000" w:themeColor="text1"/>
          <w:sz w:val="24"/>
          <w:szCs w:val="24"/>
        </w:rPr>
        <w:t>1</w:t>
      </w:r>
      <w:r w:rsidR="00BE7CA3">
        <w:rPr>
          <w:rFonts w:ascii="Times New Roman" w:hAnsi="Times New Roman" w:cs="Times New Roman"/>
          <w:color w:val="000000" w:themeColor="text1"/>
          <w:sz w:val="24"/>
          <w:szCs w:val="24"/>
        </w:rPr>
        <w:t>0</w:t>
      </w:r>
      <w:r w:rsidR="000F11DE">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in favor of the distribution formula set forth in S.1739.  Out of respect for the decision of the Minnesota Chippewa Tribe, and in light of the need to distribute the settlement funds in an equitable and expeditious manner, the Department supports S.1739.</w:t>
      </w:r>
    </w:p>
    <w:p w:rsidR="008735B0" w:rsidRDefault="008735B0" w:rsidP="006211DF">
      <w:pPr>
        <w:spacing w:after="0" w:line="240" w:lineRule="auto"/>
        <w:jc w:val="both"/>
        <w:rPr>
          <w:rFonts w:ascii="Times New Roman" w:hAnsi="Times New Roman" w:cs="Times New Roman"/>
          <w:color w:val="000000" w:themeColor="text1"/>
          <w:sz w:val="24"/>
          <w:szCs w:val="24"/>
        </w:rPr>
      </w:pPr>
    </w:p>
    <w:p w:rsidR="009F4A4B" w:rsidRDefault="008735B0" w:rsidP="006211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Nelson Act originally contemplated a common-fund for the benefit of individual Chippewa Indians of Minnesota, which would have been distributed to individuals on a per capita basis.  S.1739 differs from previous plans to distribute the settlement funds, and reflects the original intent of Congress to distribute the common proceeds</w:t>
      </w:r>
      <w:r w:rsidR="009F4A4B">
        <w:rPr>
          <w:rFonts w:ascii="Times New Roman" w:hAnsi="Times New Roman" w:cs="Times New Roman"/>
          <w:color w:val="000000" w:themeColor="text1"/>
          <w:sz w:val="24"/>
          <w:szCs w:val="24"/>
        </w:rPr>
        <w:t xml:space="preserve"> to individuals on a per capita basis.</w:t>
      </w:r>
      <w:r>
        <w:rPr>
          <w:rFonts w:ascii="Times New Roman" w:hAnsi="Times New Roman" w:cs="Times New Roman"/>
          <w:color w:val="000000" w:themeColor="text1"/>
          <w:sz w:val="24"/>
          <w:szCs w:val="24"/>
        </w:rPr>
        <w:t xml:space="preserve">  </w:t>
      </w:r>
    </w:p>
    <w:p w:rsidR="009F4A4B" w:rsidRDefault="009F4A4B" w:rsidP="006211DF">
      <w:pPr>
        <w:spacing w:after="0" w:line="240" w:lineRule="auto"/>
        <w:jc w:val="both"/>
        <w:rPr>
          <w:rFonts w:ascii="Times New Roman" w:hAnsi="Times New Roman" w:cs="Times New Roman"/>
          <w:color w:val="000000" w:themeColor="text1"/>
          <w:sz w:val="24"/>
          <w:szCs w:val="24"/>
        </w:rPr>
      </w:pPr>
    </w:p>
    <w:p w:rsidR="009F4A4B" w:rsidRDefault="006211DF" w:rsidP="006211DF">
      <w:pPr>
        <w:spacing w:after="0" w:line="240" w:lineRule="auto"/>
        <w:jc w:val="both"/>
        <w:rPr>
          <w:rFonts w:ascii="Times New Roman" w:hAnsi="Times New Roman" w:cs="Times New Roman"/>
          <w:color w:val="000000" w:themeColor="text1"/>
          <w:sz w:val="24"/>
          <w:szCs w:val="24"/>
        </w:rPr>
      </w:pPr>
      <w:r w:rsidRPr="006211DF">
        <w:rPr>
          <w:rFonts w:ascii="Times New Roman" w:hAnsi="Times New Roman" w:cs="Times New Roman"/>
          <w:color w:val="000000" w:themeColor="text1"/>
          <w:sz w:val="24"/>
          <w:szCs w:val="24"/>
        </w:rPr>
        <w:t xml:space="preserve">The Minnesota Chippewa Tribe filed </w:t>
      </w:r>
      <w:r w:rsidR="00C212A1" w:rsidRPr="006211DF">
        <w:rPr>
          <w:rFonts w:ascii="Times New Roman" w:hAnsi="Times New Roman" w:cs="Times New Roman"/>
          <w:color w:val="000000" w:themeColor="text1"/>
          <w:sz w:val="24"/>
          <w:szCs w:val="24"/>
        </w:rPr>
        <w:t xml:space="preserve">Docket Nos. 19 and 188 for the common benefit of all </w:t>
      </w:r>
      <w:r w:rsidR="009F4A4B">
        <w:rPr>
          <w:rFonts w:ascii="Times New Roman" w:hAnsi="Times New Roman" w:cs="Times New Roman"/>
          <w:color w:val="000000" w:themeColor="text1"/>
          <w:sz w:val="24"/>
          <w:szCs w:val="24"/>
        </w:rPr>
        <w:t>its</w:t>
      </w:r>
      <w:r w:rsidR="009F4A4B" w:rsidRPr="006211DF">
        <w:rPr>
          <w:rFonts w:ascii="Times New Roman" w:hAnsi="Times New Roman" w:cs="Times New Roman"/>
          <w:color w:val="000000" w:themeColor="text1"/>
          <w:sz w:val="24"/>
          <w:szCs w:val="24"/>
        </w:rPr>
        <w:t xml:space="preserve"> </w:t>
      </w:r>
      <w:r w:rsidR="00C212A1" w:rsidRPr="006211DF">
        <w:rPr>
          <w:rFonts w:ascii="Times New Roman" w:hAnsi="Times New Roman" w:cs="Times New Roman"/>
          <w:color w:val="000000" w:themeColor="text1"/>
          <w:sz w:val="24"/>
          <w:szCs w:val="24"/>
        </w:rPr>
        <w:t>constituent Bands</w:t>
      </w:r>
      <w:r w:rsidR="009F4A4B">
        <w:rPr>
          <w:rFonts w:ascii="Times New Roman" w:hAnsi="Times New Roman" w:cs="Times New Roman"/>
          <w:color w:val="000000" w:themeColor="text1"/>
          <w:sz w:val="24"/>
          <w:szCs w:val="24"/>
        </w:rPr>
        <w:t xml:space="preserve"> and members</w:t>
      </w:r>
      <w:r w:rsidR="00C212A1" w:rsidRPr="006211DF">
        <w:rPr>
          <w:rFonts w:ascii="Times New Roman" w:hAnsi="Times New Roman" w:cs="Times New Roman"/>
          <w:color w:val="000000" w:themeColor="text1"/>
          <w:sz w:val="24"/>
          <w:szCs w:val="24"/>
        </w:rPr>
        <w:t xml:space="preserve">.  All six bands </w:t>
      </w:r>
      <w:r w:rsidR="009F4A4B">
        <w:rPr>
          <w:rFonts w:ascii="Times New Roman" w:hAnsi="Times New Roman" w:cs="Times New Roman"/>
          <w:color w:val="000000" w:themeColor="text1"/>
          <w:sz w:val="24"/>
          <w:szCs w:val="24"/>
        </w:rPr>
        <w:t>equally shared the expense and risk of</w:t>
      </w:r>
      <w:r w:rsidR="009F4A4B" w:rsidRPr="006211DF">
        <w:rPr>
          <w:rFonts w:ascii="Times New Roman" w:hAnsi="Times New Roman" w:cs="Times New Roman"/>
          <w:color w:val="000000" w:themeColor="text1"/>
          <w:sz w:val="24"/>
          <w:szCs w:val="24"/>
        </w:rPr>
        <w:t xml:space="preserve"> </w:t>
      </w:r>
      <w:r w:rsidR="00C212A1" w:rsidRPr="006211DF">
        <w:rPr>
          <w:rFonts w:ascii="Times New Roman" w:hAnsi="Times New Roman" w:cs="Times New Roman"/>
          <w:color w:val="000000" w:themeColor="text1"/>
          <w:sz w:val="24"/>
          <w:szCs w:val="24"/>
        </w:rPr>
        <w:t xml:space="preserve">prosecuting the cases.  </w:t>
      </w:r>
      <w:r w:rsidR="009F4A4B">
        <w:rPr>
          <w:rFonts w:ascii="Times New Roman" w:hAnsi="Times New Roman" w:cs="Times New Roman"/>
          <w:color w:val="000000" w:themeColor="text1"/>
          <w:sz w:val="24"/>
          <w:szCs w:val="24"/>
        </w:rPr>
        <w:t xml:space="preserve">S.1739 also reflects the equal risk shared by the constituent bands when the Minnesota Chippewa Tribe initiated its claim more than 60 years ago.  </w:t>
      </w:r>
    </w:p>
    <w:p w:rsidR="009F4A4B" w:rsidRDefault="009F4A4B" w:rsidP="006211DF">
      <w:pPr>
        <w:spacing w:after="0" w:line="240" w:lineRule="auto"/>
        <w:jc w:val="both"/>
        <w:rPr>
          <w:rFonts w:ascii="Times New Roman" w:hAnsi="Times New Roman" w:cs="Times New Roman"/>
          <w:color w:val="000000" w:themeColor="text1"/>
          <w:sz w:val="24"/>
          <w:szCs w:val="24"/>
        </w:rPr>
      </w:pPr>
    </w:p>
    <w:p w:rsidR="009F4A4B" w:rsidRDefault="009F4A4B" w:rsidP="006211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TEC’s 1998 vote </w:t>
      </w:r>
      <w:r w:rsidR="00C212A1" w:rsidRPr="006211DF">
        <w:rPr>
          <w:rFonts w:ascii="Times New Roman" w:hAnsi="Times New Roman" w:cs="Times New Roman"/>
          <w:color w:val="000000" w:themeColor="text1"/>
          <w:sz w:val="24"/>
          <w:szCs w:val="24"/>
        </w:rPr>
        <w:t>to settle the case</w:t>
      </w:r>
      <w:r>
        <w:rPr>
          <w:rFonts w:ascii="Times New Roman" w:hAnsi="Times New Roman" w:cs="Times New Roman"/>
          <w:color w:val="000000" w:themeColor="text1"/>
          <w:sz w:val="24"/>
          <w:szCs w:val="24"/>
        </w:rPr>
        <w:t>s</w:t>
      </w:r>
      <w:r w:rsidR="00C212A1" w:rsidRPr="006211DF">
        <w:rPr>
          <w:rFonts w:ascii="Times New Roman" w:hAnsi="Times New Roman" w:cs="Times New Roman"/>
          <w:color w:val="000000" w:themeColor="text1"/>
          <w:sz w:val="24"/>
          <w:szCs w:val="24"/>
        </w:rPr>
        <w:t xml:space="preserve"> for $20 million was not unanimous</w:t>
      </w:r>
      <w:r>
        <w:rPr>
          <w:rFonts w:ascii="Times New Roman" w:hAnsi="Times New Roman" w:cs="Times New Roman"/>
          <w:color w:val="000000" w:themeColor="text1"/>
          <w:sz w:val="24"/>
          <w:szCs w:val="24"/>
        </w:rPr>
        <w:t>,</w:t>
      </w:r>
      <w:r w:rsidR="00C212A1" w:rsidRPr="006211DF">
        <w:rPr>
          <w:rFonts w:ascii="Times New Roman" w:hAnsi="Times New Roman" w:cs="Times New Roman"/>
          <w:color w:val="000000" w:themeColor="text1"/>
          <w:sz w:val="24"/>
          <w:szCs w:val="24"/>
        </w:rPr>
        <w:t xml:space="preserve"> as three </w:t>
      </w:r>
      <w:r>
        <w:rPr>
          <w:rFonts w:ascii="Times New Roman" w:hAnsi="Times New Roman" w:cs="Times New Roman"/>
          <w:color w:val="000000" w:themeColor="text1"/>
          <w:sz w:val="24"/>
          <w:szCs w:val="24"/>
        </w:rPr>
        <w:t xml:space="preserve">members </w:t>
      </w:r>
      <w:r w:rsidR="00C212A1" w:rsidRPr="006211DF">
        <w:rPr>
          <w:rFonts w:ascii="Times New Roman" w:hAnsi="Times New Roman" w:cs="Times New Roman"/>
          <w:color w:val="000000" w:themeColor="text1"/>
          <w:sz w:val="24"/>
          <w:szCs w:val="24"/>
        </w:rPr>
        <w:t xml:space="preserve">voted against </w:t>
      </w:r>
      <w:r>
        <w:rPr>
          <w:rFonts w:ascii="Times New Roman" w:hAnsi="Times New Roman" w:cs="Times New Roman"/>
          <w:color w:val="000000" w:themeColor="text1"/>
          <w:sz w:val="24"/>
          <w:szCs w:val="24"/>
        </w:rPr>
        <w:t>the proposed settlement</w:t>
      </w:r>
      <w:r w:rsidR="00C212A1" w:rsidRPr="006211DF">
        <w:rPr>
          <w:rFonts w:ascii="Times New Roman" w:hAnsi="Times New Roman" w:cs="Times New Roman"/>
          <w:color w:val="000000" w:themeColor="text1"/>
          <w:sz w:val="24"/>
          <w:szCs w:val="24"/>
        </w:rPr>
        <w:t xml:space="preserve">.  </w:t>
      </w:r>
      <w:r w:rsidR="00747F8D">
        <w:rPr>
          <w:rFonts w:ascii="Times New Roman" w:hAnsi="Times New Roman" w:cs="Times New Roman"/>
          <w:color w:val="000000" w:themeColor="text1"/>
          <w:sz w:val="24"/>
          <w:szCs w:val="24"/>
        </w:rPr>
        <w:t>But for the TEC</w:t>
      </w:r>
      <w:r>
        <w:rPr>
          <w:rFonts w:ascii="Times New Roman" w:hAnsi="Times New Roman" w:cs="Times New Roman"/>
          <w:color w:val="000000" w:themeColor="text1"/>
          <w:sz w:val="24"/>
          <w:szCs w:val="24"/>
        </w:rPr>
        <w:t>’s</w:t>
      </w:r>
      <w:r w:rsidR="00747F8D">
        <w:rPr>
          <w:rFonts w:ascii="Times New Roman" w:hAnsi="Times New Roman" w:cs="Times New Roman"/>
          <w:color w:val="000000" w:themeColor="text1"/>
          <w:sz w:val="24"/>
          <w:szCs w:val="24"/>
        </w:rPr>
        <w:t xml:space="preserve"> vote to settle the case, Dockets Nos. 19 and 188 could still be in litigation.  The </w:t>
      </w:r>
      <w:r>
        <w:rPr>
          <w:rFonts w:ascii="Times New Roman" w:hAnsi="Times New Roman" w:cs="Times New Roman"/>
          <w:color w:val="000000" w:themeColor="text1"/>
          <w:sz w:val="24"/>
          <w:szCs w:val="24"/>
        </w:rPr>
        <w:t>TEC’s settlement vote</w:t>
      </w:r>
      <w:r w:rsidR="00747F8D">
        <w:rPr>
          <w:rFonts w:ascii="Times New Roman" w:hAnsi="Times New Roman" w:cs="Times New Roman"/>
          <w:color w:val="000000" w:themeColor="text1"/>
          <w:sz w:val="24"/>
          <w:szCs w:val="24"/>
        </w:rPr>
        <w:t>, however,</w:t>
      </w:r>
      <w:r w:rsidR="006211DF" w:rsidRPr="006211DF">
        <w:rPr>
          <w:rFonts w:ascii="Times New Roman" w:hAnsi="Times New Roman" w:cs="Times New Roman"/>
          <w:color w:val="000000" w:themeColor="text1"/>
          <w:sz w:val="24"/>
          <w:szCs w:val="24"/>
        </w:rPr>
        <w:t xml:space="preserve"> was respected by all Bands and</w:t>
      </w:r>
      <w:r w:rsidR="00C212A1" w:rsidRPr="006211DF">
        <w:rPr>
          <w:rFonts w:ascii="Times New Roman" w:hAnsi="Times New Roman" w:cs="Times New Roman"/>
          <w:color w:val="000000" w:themeColor="text1"/>
          <w:sz w:val="24"/>
          <w:szCs w:val="24"/>
        </w:rPr>
        <w:t xml:space="preserve"> the federal court</w:t>
      </w:r>
      <w:r w:rsidR="006211DF" w:rsidRPr="006211DF">
        <w:rPr>
          <w:rFonts w:ascii="Times New Roman" w:hAnsi="Times New Roman" w:cs="Times New Roman"/>
          <w:color w:val="000000" w:themeColor="text1"/>
          <w:sz w:val="24"/>
          <w:szCs w:val="24"/>
        </w:rPr>
        <w:t xml:space="preserve">, which stated “[t]he Tribal Executive Committee has the constitutional authority to enter into the proposed settlement on behalf of the Minnesota Chippewa Tribe.”  </w:t>
      </w:r>
    </w:p>
    <w:p w:rsidR="009F4A4B" w:rsidRDefault="009F4A4B" w:rsidP="006211DF">
      <w:pPr>
        <w:spacing w:after="0" w:line="240" w:lineRule="auto"/>
        <w:jc w:val="both"/>
        <w:rPr>
          <w:rFonts w:ascii="Times New Roman" w:hAnsi="Times New Roman" w:cs="Times New Roman"/>
          <w:color w:val="000000" w:themeColor="text1"/>
          <w:sz w:val="24"/>
          <w:szCs w:val="24"/>
        </w:rPr>
      </w:pPr>
    </w:p>
    <w:p w:rsidR="00831D07" w:rsidRPr="006211DF" w:rsidRDefault="009F4A4B" w:rsidP="006211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Once again, the Department </w:t>
      </w:r>
      <w:r w:rsidR="00320DB9">
        <w:rPr>
          <w:rFonts w:ascii="Times New Roman" w:hAnsi="Times New Roman" w:cs="Times New Roman"/>
          <w:color w:val="000000" w:themeColor="text1"/>
          <w:sz w:val="24"/>
          <w:szCs w:val="24"/>
        </w:rPr>
        <w:t xml:space="preserve">would prefer that any distribution plan have the unanimous support of all of the Minnesota Chippewa Tribe’s constituent bands.  Should the Committee, and the sponsors of S.1739, wish to consider amendments to the bill in an effort to gain the unanimous support of the Minnesota Chippewa </w:t>
      </w:r>
      <w:proofErr w:type="gramStart"/>
      <w:r w:rsidR="00320DB9">
        <w:rPr>
          <w:rFonts w:ascii="Times New Roman" w:hAnsi="Times New Roman" w:cs="Times New Roman"/>
          <w:color w:val="000000" w:themeColor="text1"/>
          <w:sz w:val="24"/>
          <w:szCs w:val="24"/>
        </w:rPr>
        <w:t>Tribe,</w:t>
      </w:r>
      <w:proofErr w:type="gramEnd"/>
      <w:r w:rsidR="00320DB9">
        <w:rPr>
          <w:rFonts w:ascii="Times New Roman" w:hAnsi="Times New Roman" w:cs="Times New Roman"/>
          <w:color w:val="000000" w:themeColor="text1"/>
          <w:sz w:val="24"/>
          <w:szCs w:val="24"/>
        </w:rPr>
        <w:t xml:space="preserve"> the Department is willing to participate in that effort. </w:t>
      </w:r>
    </w:p>
    <w:p w:rsidR="006D49DD" w:rsidRDefault="006D49DD" w:rsidP="001B07B7">
      <w:pPr>
        <w:spacing w:after="0" w:line="240" w:lineRule="auto"/>
        <w:rPr>
          <w:rFonts w:ascii="Times New Roman" w:hAnsi="Times New Roman" w:cs="Times New Roman"/>
          <w:sz w:val="24"/>
          <w:szCs w:val="24"/>
        </w:rPr>
      </w:pPr>
    </w:p>
    <w:p w:rsidR="00320DB9" w:rsidRDefault="00320DB9" w:rsidP="00C63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Nevertheless, the 1999 settlement itself was not reached with the unanimous consent of the Minnesota Chippewa Tribe’s constituent bands, and the Department views S.1739 as the most equitable and expeditious means to distribute the funds agreed upon in that settlement</w:t>
      </w:r>
      <w:r w:rsidR="0008428F">
        <w:rPr>
          <w:rFonts w:ascii="Times New Roman" w:hAnsi="Times New Roman" w:cs="Times New Roman"/>
          <w:sz w:val="24"/>
          <w:szCs w:val="24"/>
        </w:rPr>
        <w:t>,</w:t>
      </w:r>
      <w:r>
        <w:rPr>
          <w:rFonts w:ascii="Times New Roman" w:hAnsi="Times New Roman" w:cs="Times New Roman"/>
          <w:sz w:val="24"/>
          <w:szCs w:val="24"/>
        </w:rPr>
        <w:t xml:space="preserve"> and to provide a small measure of justice to the citizens of the Minnesota Chippewa Tribe.</w:t>
      </w:r>
    </w:p>
    <w:p w:rsidR="00320DB9" w:rsidRPr="003E390C" w:rsidRDefault="00320DB9" w:rsidP="001B07B7">
      <w:pPr>
        <w:spacing w:after="0" w:line="240" w:lineRule="auto"/>
        <w:rPr>
          <w:rFonts w:ascii="Times New Roman" w:hAnsi="Times New Roman" w:cs="Times New Roman"/>
          <w:sz w:val="24"/>
          <w:szCs w:val="24"/>
        </w:rPr>
      </w:pPr>
    </w:p>
    <w:p w:rsidR="00BD162A" w:rsidRPr="003E390C" w:rsidRDefault="00BD162A" w:rsidP="001B07B7">
      <w:pPr>
        <w:spacing w:after="0" w:line="240" w:lineRule="auto"/>
        <w:rPr>
          <w:rFonts w:ascii="Times New Roman" w:hAnsi="Times New Roman" w:cs="Times New Roman"/>
          <w:sz w:val="24"/>
          <w:szCs w:val="24"/>
        </w:rPr>
      </w:pPr>
      <w:r w:rsidRPr="003E390C">
        <w:rPr>
          <w:rFonts w:ascii="Times New Roman" w:hAnsi="Times New Roman" w:cs="Times New Roman"/>
          <w:sz w:val="24"/>
          <w:szCs w:val="24"/>
        </w:rPr>
        <w:t>Mr. Chairman, this concludes my statement and I will be happy to answer any questions you may have.</w:t>
      </w:r>
    </w:p>
    <w:p w:rsidR="00BD162A" w:rsidRPr="003E390C" w:rsidRDefault="00BD162A" w:rsidP="001B07B7">
      <w:pPr>
        <w:spacing w:after="0" w:line="240" w:lineRule="auto"/>
        <w:rPr>
          <w:rFonts w:ascii="Times New Roman" w:hAnsi="Times New Roman" w:cs="Times New Roman"/>
          <w:sz w:val="24"/>
          <w:szCs w:val="24"/>
        </w:rPr>
      </w:pPr>
    </w:p>
    <w:p w:rsidR="00BD162A" w:rsidRPr="003E390C" w:rsidRDefault="00BD162A" w:rsidP="001B07B7">
      <w:pPr>
        <w:spacing w:after="0" w:line="240" w:lineRule="auto"/>
        <w:rPr>
          <w:rFonts w:ascii="Times New Roman" w:hAnsi="Times New Roman" w:cs="Times New Roman"/>
          <w:sz w:val="24"/>
          <w:szCs w:val="24"/>
        </w:rPr>
      </w:pPr>
    </w:p>
    <w:p w:rsidR="00BD162A" w:rsidRPr="003E390C" w:rsidRDefault="00BD162A" w:rsidP="001B07B7">
      <w:pPr>
        <w:spacing w:after="0" w:line="240" w:lineRule="auto"/>
        <w:rPr>
          <w:rFonts w:ascii="Times New Roman" w:hAnsi="Times New Roman" w:cs="Times New Roman"/>
          <w:sz w:val="24"/>
          <w:szCs w:val="24"/>
        </w:rPr>
      </w:pPr>
    </w:p>
    <w:sectPr w:rsidR="00BD162A" w:rsidRPr="003E390C" w:rsidSect="00191A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9D" w:rsidRDefault="008D0C9D" w:rsidP="007A1D12">
      <w:pPr>
        <w:spacing w:after="0" w:line="240" w:lineRule="auto"/>
      </w:pPr>
      <w:r>
        <w:separator/>
      </w:r>
    </w:p>
  </w:endnote>
  <w:endnote w:type="continuationSeparator" w:id="0">
    <w:p w:rsidR="008D0C9D" w:rsidRDefault="008D0C9D" w:rsidP="007A1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45094"/>
      <w:docPartObj>
        <w:docPartGallery w:val="Page Numbers (Bottom of Page)"/>
        <w:docPartUnique/>
      </w:docPartObj>
    </w:sdtPr>
    <w:sdtContent>
      <w:p w:rsidR="00BB5260" w:rsidRDefault="004960E7">
        <w:pPr>
          <w:pStyle w:val="Footer"/>
          <w:jc w:val="right"/>
        </w:pPr>
        <w:r w:rsidRPr="006211DF">
          <w:rPr>
            <w:rFonts w:ascii="Times New Roman" w:hAnsi="Times New Roman" w:cs="Times New Roman"/>
          </w:rPr>
          <w:fldChar w:fldCharType="begin"/>
        </w:r>
        <w:r w:rsidR="00BB5260" w:rsidRPr="006211DF">
          <w:rPr>
            <w:rFonts w:ascii="Times New Roman" w:hAnsi="Times New Roman" w:cs="Times New Roman"/>
          </w:rPr>
          <w:instrText xml:space="preserve"> PAGE   \* MERGEFORMAT </w:instrText>
        </w:r>
        <w:r w:rsidRPr="006211DF">
          <w:rPr>
            <w:rFonts w:ascii="Times New Roman" w:hAnsi="Times New Roman" w:cs="Times New Roman"/>
          </w:rPr>
          <w:fldChar w:fldCharType="separate"/>
        </w:r>
        <w:r w:rsidR="00A8159A">
          <w:rPr>
            <w:rFonts w:ascii="Times New Roman" w:hAnsi="Times New Roman" w:cs="Times New Roman"/>
            <w:noProof/>
          </w:rPr>
          <w:t>1</w:t>
        </w:r>
        <w:r w:rsidRPr="006211DF">
          <w:rPr>
            <w:rFonts w:ascii="Times New Roman" w:hAnsi="Times New Roman" w:cs="Times New Roman"/>
          </w:rPr>
          <w:fldChar w:fldCharType="end"/>
        </w:r>
      </w:p>
    </w:sdtContent>
  </w:sdt>
  <w:p w:rsidR="00BB5260" w:rsidRDefault="00BB5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9D" w:rsidRDefault="008D0C9D" w:rsidP="007A1D12">
      <w:pPr>
        <w:spacing w:after="0" w:line="240" w:lineRule="auto"/>
      </w:pPr>
      <w:r>
        <w:separator/>
      </w:r>
    </w:p>
  </w:footnote>
  <w:footnote w:type="continuationSeparator" w:id="0">
    <w:p w:rsidR="008D0C9D" w:rsidRDefault="008D0C9D" w:rsidP="007A1D12">
      <w:pPr>
        <w:spacing w:after="0" w:line="240" w:lineRule="auto"/>
      </w:pPr>
      <w:r>
        <w:continuationSeparator/>
      </w:r>
    </w:p>
  </w:footnote>
  <w:footnote w:id="1">
    <w:p w:rsidR="00BB5260" w:rsidRDefault="00BB5260">
      <w:pPr>
        <w:pStyle w:val="FootnoteText"/>
      </w:pPr>
      <w:r>
        <w:rPr>
          <w:rStyle w:val="FootnoteReference"/>
        </w:rPr>
        <w:footnoteRef/>
      </w:r>
      <w:r>
        <w:t xml:space="preserve">  </w:t>
      </w:r>
      <w:r w:rsidRPr="004F7B30">
        <w:rPr>
          <w:rFonts w:ascii="Times New Roman" w:hAnsi="Times New Roman" w:cs="Times New Roman"/>
        </w:rPr>
        <w:t xml:space="preserve">By letter dated May 22, 2008, then-Assistant Secretary of Indian Affairs, Carl </w:t>
      </w:r>
      <w:proofErr w:type="spellStart"/>
      <w:r w:rsidRPr="004F7B30">
        <w:rPr>
          <w:rFonts w:ascii="Times New Roman" w:hAnsi="Times New Roman" w:cs="Times New Roman"/>
        </w:rPr>
        <w:t>Artman</w:t>
      </w:r>
      <w:proofErr w:type="spellEnd"/>
      <w:r w:rsidRPr="004F7B30">
        <w:rPr>
          <w:rFonts w:ascii="Times New Roman" w:hAnsi="Times New Roman" w:cs="Times New Roman"/>
        </w:rPr>
        <w:t xml:space="preserve">, rescinded the June 6, 2001 Results of Research Report which forms the basis for H.R. 2306.  </w:t>
      </w:r>
      <w:r>
        <w:rPr>
          <w:rFonts w:ascii="Times New Roman" w:hAnsi="Times New Roman" w:cs="Times New Roman"/>
        </w:rPr>
        <w:t xml:space="preserve">By letter dated May 30, 2008, Legislative Counsel for the Department clarified that Mr. </w:t>
      </w:r>
      <w:proofErr w:type="spellStart"/>
      <w:r>
        <w:rPr>
          <w:rFonts w:ascii="Times New Roman" w:hAnsi="Times New Roman" w:cs="Times New Roman"/>
        </w:rPr>
        <w:t>Artman’s</w:t>
      </w:r>
      <w:proofErr w:type="spellEnd"/>
      <w:r>
        <w:rPr>
          <w:rFonts w:ascii="Times New Roman" w:hAnsi="Times New Roman" w:cs="Times New Roman"/>
        </w:rPr>
        <w:t xml:space="preserve"> letter “does not reflect the views of the Department of the Interior or the Administration on this issue.”</w:t>
      </w:r>
    </w:p>
  </w:footnote>
  <w:footnote w:id="2">
    <w:p w:rsidR="00BB5260" w:rsidRPr="007A1D12" w:rsidRDefault="00BB5260" w:rsidP="007A1D1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sz w:val="20"/>
          <w:szCs w:val="20"/>
        </w:rPr>
      </w:pPr>
      <w:r w:rsidRPr="004F7B30">
        <w:rPr>
          <w:rStyle w:val="FootnoteReference"/>
          <w:sz w:val="20"/>
          <w:szCs w:val="20"/>
        </w:rPr>
        <w:footnoteRef/>
      </w:r>
      <w:r>
        <w:rPr>
          <w:rFonts w:ascii="Courier New" w:hAnsi="Courier New" w:cs="Courier New"/>
          <w:sz w:val="20"/>
          <w:szCs w:val="20"/>
        </w:rPr>
        <w:t xml:space="preserve"> </w:t>
      </w:r>
      <w:r w:rsidRPr="007A1D12">
        <w:rPr>
          <w:sz w:val="20"/>
          <w:szCs w:val="20"/>
        </w:rPr>
        <w:t xml:space="preserve">25 U.S.C. §1405 states “[t]he plan prepared by the Secretary shall become effective, and he shall take immediate action to implement the plan for the use or distribution of such judgment funds, at the end of the sixty-day period (excluding days on which either the House of Representatives or the Senate is not in session because of an adjournment of more than three calendar days to </w:t>
      </w:r>
      <w:r w:rsidRPr="007A1D12">
        <w:rPr>
          <w:bCs/>
          <w:iCs/>
          <w:sz w:val="20"/>
          <w:szCs w:val="20"/>
        </w:rPr>
        <w:t>a</w:t>
      </w:r>
      <w:r w:rsidRPr="007A1D12">
        <w:rPr>
          <w:sz w:val="20"/>
          <w:szCs w:val="20"/>
        </w:rPr>
        <w:t xml:space="preserve"> day certain) beginning on the day such plan is submitted to the Congress, unless during such sixty-day period </w:t>
      </w:r>
      <w:r w:rsidRPr="007A1D12">
        <w:rPr>
          <w:bCs/>
          <w:iCs/>
          <w:sz w:val="20"/>
          <w:szCs w:val="20"/>
        </w:rPr>
        <w:t>a</w:t>
      </w:r>
      <w:r w:rsidRPr="007A1D12">
        <w:rPr>
          <w:sz w:val="20"/>
          <w:szCs w:val="20"/>
        </w:rPr>
        <w:t xml:space="preserve"> joint resolution is enacted disapproving such plans.”</w:t>
      </w:r>
      <w:r>
        <w:rPr>
          <w:sz w:val="20"/>
          <w:szCs w:val="20"/>
        </w:rPr>
        <w:t xml:space="preserve">  The Department could not find a joint resolution from Congress disapproving the plan.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footnotePr>
    <w:footnote w:id="-1"/>
    <w:footnote w:id="0"/>
  </w:footnotePr>
  <w:endnotePr>
    <w:endnote w:id="-1"/>
    <w:endnote w:id="0"/>
  </w:endnotePr>
  <w:compat/>
  <w:rsids>
    <w:rsidRoot w:val="00BD162A"/>
    <w:rsid w:val="0005209E"/>
    <w:rsid w:val="00077CC2"/>
    <w:rsid w:val="0008428F"/>
    <w:rsid w:val="000B0C32"/>
    <w:rsid w:val="000B273D"/>
    <w:rsid w:val="000D2D54"/>
    <w:rsid w:val="000D6837"/>
    <w:rsid w:val="000F11DE"/>
    <w:rsid w:val="00134CED"/>
    <w:rsid w:val="00142737"/>
    <w:rsid w:val="00191A03"/>
    <w:rsid w:val="001B07B7"/>
    <w:rsid w:val="001E1A86"/>
    <w:rsid w:val="001F3D50"/>
    <w:rsid w:val="00271531"/>
    <w:rsid w:val="002862DC"/>
    <w:rsid w:val="002F2B26"/>
    <w:rsid w:val="002F3EAC"/>
    <w:rsid w:val="002F688A"/>
    <w:rsid w:val="00320DB9"/>
    <w:rsid w:val="00326F9E"/>
    <w:rsid w:val="00371194"/>
    <w:rsid w:val="0038431D"/>
    <w:rsid w:val="00396720"/>
    <w:rsid w:val="003E390C"/>
    <w:rsid w:val="003E4C2F"/>
    <w:rsid w:val="00441C85"/>
    <w:rsid w:val="00454498"/>
    <w:rsid w:val="004960E7"/>
    <w:rsid w:val="004F7B30"/>
    <w:rsid w:val="00504DD1"/>
    <w:rsid w:val="00546FB0"/>
    <w:rsid w:val="00561DB7"/>
    <w:rsid w:val="00591B37"/>
    <w:rsid w:val="005C1796"/>
    <w:rsid w:val="006211DF"/>
    <w:rsid w:val="006C234B"/>
    <w:rsid w:val="006C4530"/>
    <w:rsid w:val="006D49DD"/>
    <w:rsid w:val="007050A9"/>
    <w:rsid w:val="0071422B"/>
    <w:rsid w:val="00747F8D"/>
    <w:rsid w:val="00767057"/>
    <w:rsid w:val="007A1D12"/>
    <w:rsid w:val="00831D07"/>
    <w:rsid w:val="00844609"/>
    <w:rsid w:val="00850588"/>
    <w:rsid w:val="008735B0"/>
    <w:rsid w:val="0088603B"/>
    <w:rsid w:val="00892449"/>
    <w:rsid w:val="008D0C9D"/>
    <w:rsid w:val="008F303D"/>
    <w:rsid w:val="008F6BF9"/>
    <w:rsid w:val="009800FD"/>
    <w:rsid w:val="009B7E4C"/>
    <w:rsid w:val="009D30A8"/>
    <w:rsid w:val="009F4A4B"/>
    <w:rsid w:val="00A6475C"/>
    <w:rsid w:val="00A8159A"/>
    <w:rsid w:val="00AB363F"/>
    <w:rsid w:val="00BB5260"/>
    <w:rsid w:val="00BD162A"/>
    <w:rsid w:val="00BE7CA3"/>
    <w:rsid w:val="00BF0A01"/>
    <w:rsid w:val="00BF303B"/>
    <w:rsid w:val="00BF7683"/>
    <w:rsid w:val="00C023C1"/>
    <w:rsid w:val="00C176EB"/>
    <w:rsid w:val="00C20CE0"/>
    <w:rsid w:val="00C212A1"/>
    <w:rsid w:val="00C42613"/>
    <w:rsid w:val="00C63E99"/>
    <w:rsid w:val="00CD224F"/>
    <w:rsid w:val="00D355E3"/>
    <w:rsid w:val="00D60CBD"/>
    <w:rsid w:val="00E21617"/>
    <w:rsid w:val="00E32C0A"/>
    <w:rsid w:val="00E4396A"/>
    <w:rsid w:val="00E65B49"/>
    <w:rsid w:val="00E87071"/>
    <w:rsid w:val="00EE3ECE"/>
    <w:rsid w:val="00EE6663"/>
    <w:rsid w:val="00EE7B4B"/>
    <w:rsid w:val="00F60A41"/>
    <w:rsid w:val="00FD0ABE"/>
    <w:rsid w:val="00FF4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03"/>
  </w:style>
  <w:style w:type="paragraph" w:styleId="Heading1">
    <w:name w:val="heading 1"/>
    <w:basedOn w:val="Normal"/>
    <w:next w:val="Normal"/>
    <w:link w:val="Heading1Char"/>
    <w:uiPriority w:val="9"/>
    <w:qFormat/>
    <w:rsid w:val="009D30A8"/>
    <w:pPr>
      <w:spacing w:line="240" w:lineRule="auto"/>
      <w:outlineLvl w:val="0"/>
    </w:pPr>
    <w:rPr>
      <w:rFonts w:ascii="Times New Roman" w:eastAsia="Calibri" w:hAnsi="Times New Roman" w:cs="Times New Roman"/>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0A8"/>
    <w:rPr>
      <w:rFonts w:ascii="Times New Roman" w:eastAsia="Calibri" w:hAnsi="Times New Roman" w:cs="Times New Roman"/>
      <w:b/>
      <w:color w:val="1F497D" w:themeColor="text2"/>
      <w:sz w:val="32"/>
      <w:szCs w:val="32"/>
    </w:rPr>
  </w:style>
  <w:style w:type="paragraph" w:customStyle="1" w:styleId="Default">
    <w:name w:val="Default"/>
    <w:rsid w:val="00BD162A"/>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Default"/>
    <w:next w:val="Default"/>
    <w:link w:val="HTMLPreformattedChar"/>
    <w:uiPriority w:val="99"/>
    <w:rsid w:val="00BD162A"/>
    <w:rPr>
      <w:color w:val="auto"/>
    </w:rPr>
  </w:style>
  <w:style w:type="character" w:customStyle="1" w:styleId="HTMLPreformattedChar">
    <w:name w:val="HTML Preformatted Char"/>
    <w:basedOn w:val="DefaultParagraphFont"/>
    <w:link w:val="HTMLPreformatted"/>
    <w:uiPriority w:val="99"/>
    <w:rsid w:val="00BD162A"/>
    <w:rPr>
      <w:rFonts w:ascii="Times New Roman" w:hAnsi="Times New Roman" w:cs="Times New Roman"/>
      <w:sz w:val="24"/>
      <w:szCs w:val="24"/>
    </w:rPr>
  </w:style>
  <w:style w:type="paragraph" w:styleId="NoSpacing">
    <w:name w:val="No Spacing"/>
    <w:uiPriority w:val="1"/>
    <w:qFormat/>
    <w:rsid w:val="00BD162A"/>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7A1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D12"/>
    <w:rPr>
      <w:sz w:val="20"/>
      <w:szCs w:val="20"/>
    </w:rPr>
  </w:style>
  <w:style w:type="character" w:styleId="FootnoteReference">
    <w:name w:val="footnote reference"/>
    <w:basedOn w:val="DefaultParagraphFont"/>
    <w:uiPriority w:val="99"/>
    <w:semiHidden/>
    <w:unhideWhenUsed/>
    <w:rsid w:val="007A1D12"/>
    <w:rPr>
      <w:vertAlign w:val="superscript"/>
    </w:rPr>
  </w:style>
  <w:style w:type="paragraph" w:styleId="NormalWeb">
    <w:name w:val="Normal (Web)"/>
    <w:basedOn w:val="Normal"/>
    <w:uiPriority w:val="99"/>
    <w:unhideWhenUsed/>
    <w:rsid w:val="007A1D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7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30"/>
    <w:rPr>
      <w:rFonts w:ascii="Tahoma" w:hAnsi="Tahoma" w:cs="Tahoma"/>
      <w:sz w:val="16"/>
      <w:szCs w:val="16"/>
    </w:rPr>
  </w:style>
  <w:style w:type="paragraph" w:styleId="Header">
    <w:name w:val="header"/>
    <w:basedOn w:val="Normal"/>
    <w:link w:val="HeaderChar"/>
    <w:uiPriority w:val="99"/>
    <w:semiHidden/>
    <w:unhideWhenUsed/>
    <w:rsid w:val="006211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1DF"/>
  </w:style>
  <w:style w:type="paragraph" w:styleId="Footer">
    <w:name w:val="footer"/>
    <w:basedOn w:val="Normal"/>
    <w:link w:val="FooterChar"/>
    <w:uiPriority w:val="99"/>
    <w:unhideWhenUsed/>
    <w:rsid w:val="0062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1DF"/>
  </w:style>
  <w:style w:type="character" w:styleId="CommentReference">
    <w:name w:val="annotation reference"/>
    <w:basedOn w:val="DefaultParagraphFont"/>
    <w:uiPriority w:val="99"/>
    <w:semiHidden/>
    <w:unhideWhenUsed/>
    <w:rsid w:val="0038431D"/>
    <w:rPr>
      <w:sz w:val="16"/>
      <w:szCs w:val="16"/>
    </w:rPr>
  </w:style>
  <w:style w:type="paragraph" w:styleId="CommentText">
    <w:name w:val="annotation text"/>
    <w:basedOn w:val="Normal"/>
    <w:link w:val="CommentTextChar"/>
    <w:uiPriority w:val="99"/>
    <w:semiHidden/>
    <w:unhideWhenUsed/>
    <w:rsid w:val="0038431D"/>
    <w:pPr>
      <w:spacing w:line="240" w:lineRule="auto"/>
    </w:pPr>
    <w:rPr>
      <w:sz w:val="20"/>
      <w:szCs w:val="20"/>
    </w:rPr>
  </w:style>
  <w:style w:type="character" w:customStyle="1" w:styleId="CommentTextChar">
    <w:name w:val="Comment Text Char"/>
    <w:basedOn w:val="DefaultParagraphFont"/>
    <w:link w:val="CommentText"/>
    <w:uiPriority w:val="99"/>
    <w:semiHidden/>
    <w:rsid w:val="0038431D"/>
    <w:rPr>
      <w:sz w:val="20"/>
      <w:szCs w:val="20"/>
    </w:rPr>
  </w:style>
  <w:style w:type="paragraph" w:styleId="CommentSubject">
    <w:name w:val="annotation subject"/>
    <w:basedOn w:val="CommentText"/>
    <w:next w:val="CommentText"/>
    <w:link w:val="CommentSubjectChar"/>
    <w:uiPriority w:val="99"/>
    <w:semiHidden/>
    <w:unhideWhenUsed/>
    <w:rsid w:val="0038431D"/>
    <w:rPr>
      <w:b/>
      <w:bCs/>
    </w:rPr>
  </w:style>
  <w:style w:type="character" w:customStyle="1" w:styleId="CommentSubjectChar">
    <w:name w:val="Comment Subject Char"/>
    <w:basedOn w:val="CommentTextChar"/>
    <w:link w:val="CommentSubject"/>
    <w:uiPriority w:val="99"/>
    <w:semiHidden/>
    <w:rsid w:val="003843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488452">
      <w:bodyDiv w:val="1"/>
      <w:marLeft w:val="0"/>
      <w:marRight w:val="0"/>
      <w:marTop w:val="0"/>
      <w:marBottom w:val="0"/>
      <w:divBdr>
        <w:top w:val="none" w:sz="0" w:space="0" w:color="auto"/>
        <w:left w:val="none" w:sz="0" w:space="0" w:color="auto"/>
        <w:bottom w:val="none" w:sz="0" w:space="0" w:color="auto"/>
        <w:right w:val="none" w:sz="0" w:space="0" w:color="auto"/>
      </w:divBdr>
    </w:div>
    <w:div w:id="6253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F650-F3D9-4807-AA18-80CF849B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cebedonie</dc:creator>
  <cp:keywords/>
  <dc:description/>
  <cp:lastModifiedBy>cebedonie</cp:lastModifiedBy>
  <cp:revision>2</cp:revision>
  <dcterms:created xsi:type="dcterms:W3CDTF">2012-01-31T21:43:00Z</dcterms:created>
  <dcterms:modified xsi:type="dcterms:W3CDTF">2012-01-31T21:43:00Z</dcterms:modified>
</cp:coreProperties>
</file>