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AA" w:rsidRDefault="008D504C" w:rsidP="002B3A45">
      <w:pPr>
        <w:spacing w:line="240" w:lineRule="auto"/>
        <w:jc w:val="center"/>
        <w:rPr>
          <w:rFonts w:ascii="Times New Roman" w:hAnsi="Times New Roman" w:cs="Times New Roman"/>
          <w:b/>
          <w:sz w:val="24"/>
          <w:szCs w:val="24"/>
        </w:rPr>
      </w:pPr>
      <w:r w:rsidRPr="008D504C">
        <w:rPr>
          <w:rFonts w:ascii="Times New Roman" w:hAnsi="Times New Roman" w:cs="Times New Roman"/>
          <w:b/>
          <w:sz w:val="24"/>
          <w:szCs w:val="24"/>
        </w:rPr>
        <w:t>Testimony of Kevin Gover, Director</w:t>
      </w:r>
    </w:p>
    <w:p w:rsidR="008D504C" w:rsidRPr="008D504C" w:rsidRDefault="00C81AAA" w:rsidP="002B3A45">
      <w:pPr>
        <w:spacing w:line="240" w:lineRule="auto"/>
        <w:jc w:val="center"/>
        <w:rPr>
          <w:rFonts w:ascii="Times New Roman" w:hAnsi="Times New Roman" w:cs="Times New Roman"/>
          <w:b/>
          <w:sz w:val="24"/>
          <w:szCs w:val="24"/>
        </w:rPr>
      </w:pPr>
      <w:r w:rsidRPr="008D504C">
        <w:rPr>
          <w:rFonts w:ascii="Times New Roman" w:hAnsi="Times New Roman" w:cs="Times New Roman"/>
          <w:b/>
          <w:sz w:val="24"/>
          <w:szCs w:val="24"/>
        </w:rPr>
        <w:t>Smithsonian Institution</w:t>
      </w:r>
    </w:p>
    <w:p w:rsidR="008D504C" w:rsidRPr="008D504C" w:rsidRDefault="008D504C" w:rsidP="002B3A45">
      <w:pPr>
        <w:spacing w:line="240" w:lineRule="auto"/>
        <w:jc w:val="center"/>
        <w:rPr>
          <w:rFonts w:ascii="Times New Roman" w:hAnsi="Times New Roman" w:cs="Times New Roman"/>
          <w:b/>
          <w:sz w:val="24"/>
          <w:szCs w:val="24"/>
        </w:rPr>
      </w:pPr>
      <w:r w:rsidRPr="008D504C">
        <w:rPr>
          <w:rFonts w:ascii="Times New Roman" w:hAnsi="Times New Roman" w:cs="Times New Roman"/>
          <w:b/>
          <w:sz w:val="24"/>
          <w:szCs w:val="24"/>
        </w:rPr>
        <w:t>National Museum of the American Indian</w:t>
      </w:r>
    </w:p>
    <w:p w:rsidR="008D504C" w:rsidRPr="008D504C" w:rsidRDefault="008D504C" w:rsidP="002B3A45">
      <w:pPr>
        <w:spacing w:line="240" w:lineRule="auto"/>
        <w:jc w:val="center"/>
        <w:rPr>
          <w:rFonts w:ascii="Times New Roman" w:hAnsi="Times New Roman" w:cs="Times New Roman"/>
          <w:b/>
          <w:sz w:val="24"/>
          <w:szCs w:val="24"/>
        </w:rPr>
      </w:pPr>
      <w:r w:rsidRPr="008D504C">
        <w:rPr>
          <w:rFonts w:ascii="Times New Roman" w:hAnsi="Times New Roman" w:cs="Times New Roman"/>
          <w:b/>
          <w:sz w:val="24"/>
          <w:szCs w:val="24"/>
        </w:rPr>
        <w:t>Before the United States Senate Committee on Indian Affairs</w:t>
      </w:r>
    </w:p>
    <w:p w:rsidR="008D504C" w:rsidRPr="008D504C" w:rsidRDefault="008D504C" w:rsidP="002B3A45">
      <w:pPr>
        <w:spacing w:line="240" w:lineRule="auto"/>
        <w:jc w:val="center"/>
        <w:rPr>
          <w:rFonts w:ascii="Times New Roman" w:hAnsi="Times New Roman" w:cs="Times New Roman"/>
          <w:b/>
          <w:sz w:val="24"/>
          <w:szCs w:val="24"/>
        </w:rPr>
      </w:pPr>
      <w:r w:rsidRPr="008D504C">
        <w:rPr>
          <w:rFonts w:ascii="Times New Roman" w:hAnsi="Times New Roman" w:cs="Times New Roman"/>
          <w:b/>
          <w:sz w:val="24"/>
          <w:szCs w:val="24"/>
        </w:rPr>
        <w:t xml:space="preserve">June </w:t>
      </w:r>
      <w:r w:rsidR="00C81AAA">
        <w:rPr>
          <w:rFonts w:ascii="Times New Roman" w:hAnsi="Times New Roman" w:cs="Times New Roman"/>
          <w:b/>
          <w:sz w:val="24"/>
          <w:szCs w:val="24"/>
        </w:rPr>
        <w:t>16</w:t>
      </w:r>
      <w:r w:rsidRPr="008D504C">
        <w:rPr>
          <w:rFonts w:ascii="Times New Roman" w:hAnsi="Times New Roman" w:cs="Times New Roman"/>
          <w:b/>
          <w:sz w:val="24"/>
          <w:szCs w:val="24"/>
        </w:rPr>
        <w:t>, 2011</w:t>
      </w:r>
    </w:p>
    <w:p w:rsidR="008D504C" w:rsidRPr="008D504C" w:rsidRDefault="008D504C" w:rsidP="008D504C">
      <w:pPr>
        <w:spacing w:line="240" w:lineRule="auto"/>
        <w:rPr>
          <w:rFonts w:ascii="Times New Roman" w:hAnsi="Times New Roman" w:cs="Times New Roman"/>
          <w:sz w:val="24"/>
          <w:szCs w:val="24"/>
        </w:rPr>
      </w:pPr>
    </w:p>
    <w:p w:rsidR="00D43A15" w:rsidRPr="00267C17" w:rsidRDefault="00267C17" w:rsidP="008D504C">
      <w:pPr>
        <w:spacing w:line="480" w:lineRule="auto"/>
        <w:ind w:firstLine="720"/>
        <w:rPr>
          <w:rFonts w:ascii="Times New Roman" w:hAnsi="Times New Roman" w:cs="Times New Roman"/>
          <w:sz w:val="24"/>
          <w:szCs w:val="24"/>
        </w:rPr>
      </w:pPr>
      <w:r w:rsidRPr="00267C17">
        <w:rPr>
          <w:rFonts w:ascii="Times New Roman" w:hAnsi="Times New Roman" w:cs="Times New Roman"/>
          <w:sz w:val="24"/>
          <w:szCs w:val="24"/>
        </w:rPr>
        <w:t>Mr. Chairman and members of the Committee, I am Kevin Gover, director of the Smithsonian</w:t>
      </w:r>
      <w:r w:rsidR="00D12A58">
        <w:rPr>
          <w:rFonts w:ascii="Times New Roman" w:hAnsi="Times New Roman" w:cs="Times New Roman"/>
          <w:sz w:val="24"/>
          <w:szCs w:val="24"/>
        </w:rPr>
        <w:t xml:space="preserve"> Institution’s</w:t>
      </w:r>
      <w:r w:rsidRPr="00267C17">
        <w:rPr>
          <w:rFonts w:ascii="Times New Roman" w:hAnsi="Times New Roman" w:cs="Times New Roman"/>
          <w:sz w:val="24"/>
          <w:szCs w:val="24"/>
        </w:rPr>
        <w:t xml:space="preserve"> National Museum of the American Indian. I am here today on behalf of the Smithsonian Institution to share with you </w:t>
      </w:r>
      <w:r w:rsidR="00D12A58">
        <w:rPr>
          <w:rFonts w:ascii="Times New Roman" w:hAnsi="Times New Roman" w:cs="Times New Roman"/>
          <w:sz w:val="24"/>
          <w:szCs w:val="24"/>
        </w:rPr>
        <w:t>our</w:t>
      </w:r>
      <w:r w:rsidRPr="00267C17">
        <w:rPr>
          <w:rFonts w:ascii="Times New Roman" w:hAnsi="Times New Roman" w:cs="Times New Roman"/>
          <w:sz w:val="24"/>
          <w:szCs w:val="24"/>
        </w:rPr>
        <w:t xml:space="preserve"> record in implementing the repatriation provisions of the National Museum of the American Indian Act.</w:t>
      </w:r>
    </w:p>
    <w:p w:rsidR="00C16D68" w:rsidRDefault="00267C17" w:rsidP="00267C17">
      <w:pPr>
        <w:spacing w:line="480" w:lineRule="auto"/>
        <w:rPr>
          <w:rFonts w:ascii="Times New Roman" w:hAnsi="Times New Roman" w:cs="Times New Roman"/>
          <w:sz w:val="24"/>
          <w:szCs w:val="24"/>
        </w:rPr>
      </w:pPr>
      <w:r>
        <w:rPr>
          <w:rFonts w:ascii="Times New Roman" w:hAnsi="Times New Roman" w:cs="Times New Roman"/>
          <w:sz w:val="24"/>
          <w:szCs w:val="24"/>
        </w:rPr>
        <w:tab/>
        <w:t>The Smithsonian Institution is home to two museums that possess collectio</w:t>
      </w:r>
      <w:r w:rsidR="003D0AE4">
        <w:rPr>
          <w:rFonts w:ascii="Times New Roman" w:hAnsi="Times New Roman" w:cs="Times New Roman"/>
          <w:sz w:val="24"/>
          <w:szCs w:val="24"/>
        </w:rPr>
        <w:t>ns of Native American materials. The National Museum of Natural History (NMNH) collections include collections of archaeological, ethnological, and physical anthropological materials. The National Museum of the American Indian (NMAI) holds archaeologica</w:t>
      </w:r>
      <w:r w:rsidR="0085019E">
        <w:rPr>
          <w:rFonts w:ascii="Times New Roman" w:hAnsi="Times New Roman" w:cs="Times New Roman"/>
          <w:sz w:val="24"/>
          <w:szCs w:val="24"/>
        </w:rPr>
        <w:t>l and ethnological collections.</w:t>
      </w:r>
      <w:r w:rsidR="00F7051F">
        <w:rPr>
          <w:rFonts w:ascii="Times New Roman" w:hAnsi="Times New Roman" w:cs="Times New Roman"/>
          <w:sz w:val="24"/>
          <w:szCs w:val="24"/>
        </w:rPr>
        <w:t xml:space="preserve"> </w:t>
      </w:r>
      <w:r w:rsidR="002B3A45">
        <w:rPr>
          <w:rFonts w:ascii="Times New Roman" w:hAnsi="Times New Roman" w:cs="Times New Roman"/>
          <w:sz w:val="24"/>
          <w:szCs w:val="24"/>
        </w:rPr>
        <w:t>The NMNH opened its doors in 1910. The NMAI was established by Congress in 1989 in the National Museum of the American Indian Act</w:t>
      </w:r>
      <w:r w:rsidR="00597D61">
        <w:rPr>
          <w:rFonts w:ascii="Times New Roman" w:hAnsi="Times New Roman" w:cs="Times New Roman"/>
          <w:sz w:val="24"/>
          <w:szCs w:val="24"/>
        </w:rPr>
        <w:t>, and its Mall museum opened its doors in 2004</w:t>
      </w:r>
      <w:r w:rsidR="00D12A58">
        <w:rPr>
          <w:rFonts w:ascii="Times New Roman" w:hAnsi="Times New Roman" w:cs="Times New Roman"/>
          <w:sz w:val="24"/>
          <w:szCs w:val="24"/>
        </w:rPr>
        <w:t xml:space="preserve">. </w:t>
      </w:r>
      <w:r w:rsidR="002B3A45">
        <w:rPr>
          <w:rFonts w:ascii="Times New Roman" w:hAnsi="Times New Roman" w:cs="Times New Roman"/>
          <w:sz w:val="24"/>
          <w:szCs w:val="24"/>
        </w:rPr>
        <w:t>Both</w:t>
      </w:r>
      <w:r w:rsidR="00C16D68">
        <w:rPr>
          <w:rFonts w:ascii="Times New Roman" w:hAnsi="Times New Roman" w:cs="Times New Roman"/>
          <w:sz w:val="24"/>
          <w:szCs w:val="24"/>
        </w:rPr>
        <w:t xml:space="preserve"> Smithsonian</w:t>
      </w:r>
      <w:r w:rsidR="002B3A45">
        <w:rPr>
          <w:rFonts w:ascii="Times New Roman" w:hAnsi="Times New Roman" w:cs="Times New Roman"/>
          <w:sz w:val="24"/>
          <w:szCs w:val="24"/>
        </w:rPr>
        <w:t xml:space="preserve"> museums possess vast collections compiled </w:t>
      </w:r>
      <w:r w:rsidR="00FE58DA">
        <w:rPr>
          <w:rFonts w:ascii="Times New Roman" w:hAnsi="Times New Roman" w:cs="Times New Roman"/>
          <w:sz w:val="24"/>
          <w:szCs w:val="24"/>
        </w:rPr>
        <w:t>largely</w:t>
      </w:r>
      <w:r w:rsidR="002B3A45">
        <w:rPr>
          <w:rFonts w:ascii="Times New Roman" w:hAnsi="Times New Roman" w:cs="Times New Roman"/>
          <w:sz w:val="24"/>
          <w:szCs w:val="24"/>
        </w:rPr>
        <w:t xml:space="preserve"> in the 19</w:t>
      </w:r>
      <w:r w:rsidR="002B3A45" w:rsidRPr="002B3A45">
        <w:rPr>
          <w:rFonts w:ascii="Times New Roman" w:hAnsi="Times New Roman" w:cs="Times New Roman"/>
          <w:sz w:val="24"/>
          <w:szCs w:val="24"/>
          <w:vertAlign w:val="superscript"/>
        </w:rPr>
        <w:t>th</w:t>
      </w:r>
      <w:r w:rsidR="002B3A45">
        <w:rPr>
          <w:rFonts w:ascii="Times New Roman" w:hAnsi="Times New Roman" w:cs="Times New Roman"/>
          <w:sz w:val="24"/>
          <w:szCs w:val="24"/>
        </w:rPr>
        <w:t xml:space="preserve"> and early 20</w:t>
      </w:r>
      <w:r w:rsidR="002B3A45" w:rsidRPr="002B3A45">
        <w:rPr>
          <w:rFonts w:ascii="Times New Roman" w:hAnsi="Times New Roman" w:cs="Times New Roman"/>
          <w:sz w:val="24"/>
          <w:szCs w:val="24"/>
          <w:vertAlign w:val="superscript"/>
        </w:rPr>
        <w:t>th</w:t>
      </w:r>
      <w:r w:rsidR="00C16D68">
        <w:rPr>
          <w:rFonts w:ascii="Times New Roman" w:hAnsi="Times New Roman" w:cs="Times New Roman"/>
          <w:sz w:val="24"/>
          <w:szCs w:val="24"/>
        </w:rPr>
        <w:t xml:space="preserve"> centuries.</w:t>
      </w:r>
    </w:p>
    <w:p w:rsidR="000474F0" w:rsidRDefault="002B3A45" w:rsidP="00C16D6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Collecting practices in those times were </w:t>
      </w:r>
      <w:r w:rsidR="00C16D68">
        <w:rPr>
          <w:rFonts w:ascii="Times New Roman" w:hAnsi="Times New Roman" w:cs="Times New Roman"/>
          <w:sz w:val="24"/>
          <w:szCs w:val="24"/>
        </w:rPr>
        <w:t>very different from</w:t>
      </w:r>
      <w:r>
        <w:rPr>
          <w:rFonts w:ascii="Times New Roman" w:hAnsi="Times New Roman" w:cs="Times New Roman"/>
          <w:sz w:val="24"/>
          <w:szCs w:val="24"/>
        </w:rPr>
        <w:t xml:space="preserve"> our current collecting practices. Those old practices sometimes disregard</w:t>
      </w:r>
      <w:r w:rsidR="00FE58DA">
        <w:rPr>
          <w:rFonts w:ascii="Times New Roman" w:hAnsi="Times New Roman" w:cs="Times New Roman"/>
          <w:sz w:val="24"/>
          <w:szCs w:val="24"/>
        </w:rPr>
        <w:t>ed</w:t>
      </w:r>
      <w:r>
        <w:rPr>
          <w:rFonts w:ascii="Times New Roman" w:hAnsi="Times New Roman" w:cs="Times New Roman"/>
          <w:sz w:val="24"/>
          <w:szCs w:val="24"/>
        </w:rPr>
        <w:t xml:space="preserve"> the values and sensibilities of the Native communities </w:t>
      </w:r>
      <w:r w:rsidR="0005063C">
        <w:rPr>
          <w:rFonts w:ascii="Times New Roman" w:hAnsi="Times New Roman" w:cs="Times New Roman"/>
          <w:sz w:val="24"/>
          <w:szCs w:val="24"/>
        </w:rPr>
        <w:t xml:space="preserve">from </w:t>
      </w:r>
      <w:r>
        <w:rPr>
          <w:rFonts w:ascii="Times New Roman" w:hAnsi="Times New Roman" w:cs="Times New Roman"/>
          <w:sz w:val="24"/>
          <w:szCs w:val="24"/>
        </w:rPr>
        <w:t xml:space="preserve">which the materials originated. As a result, </w:t>
      </w:r>
      <w:r w:rsidR="00C16D68">
        <w:rPr>
          <w:rFonts w:ascii="Times New Roman" w:hAnsi="Times New Roman" w:cs="Times New Roman"/>
          <w:sz w:val="24"/>
          <w:szCs w:val="24"/>
        </w:rPr>
        <w:t xml:space="preserve">both collections contain materials that properly should reside in the Native communities </w:t>
      </w:r>
      <w:r w:rsidR="00C81AAA">
        <w:rPr>
          <w:rFonts w:ascii="Times New Roman" w:hAnsi="Times New Roman" w:cs="Times New Roman"/>
          <w:sz w:val="24"/>
          <w:szCs w:val="24"/>
        </w:rPr>
        <w:t xml:space="preserve">from which </w:t>
      </w:r>
      <w:r w:rsidR="00C16D68">
        <w:rPr>
          <w:rFonts w:ascii="Times New Roman" w:hAnsi="Times New Roman" w:cs="Times New Roman"/>
          <w:sz w:val="24"/>
          <w:szCs w:val="24"/>
        </w:rPr>
        <w:t xml:space="preserve">they </w:t>
      </w:r>
      <w:r w:rsidR="00C81AAA">
        <w:rPr>
          <w:rFonts w:ascii="Times New Roman" w:hAnsi="Times New Roman" w:cs="Times New Roman"/>
          <w:sz w:val="24"/>
          <w:szCs w:val="24"/>
        </w:rPr>
        <w:t>came</w:t>
      </w:r>
      <w:r w:rsidR="00C16D68">
        <w:rPr>
          <w:rFonts w:ascii="Times New Roman" w:hAnsi="Times New Roman" w:cs="Times New Roman"/>
          <w:sz w:val="24"/>
          <w:szCs w:val="24"/>
        </w:rPr>
        <w:t>.</w:t>
      </w:r>
      <w:r w:rsidR="00F7051F">
        <w:rPr>
          <w:rFonts w:ascii="Times New Roman" w:hAnsi="Times New Roman" w:cs="Times New Roman"/>
          <w:sz w:val="24"/>
          <w:szCs w:val="24"/>
        </w:rPr>
        <w:t xml:space="preserve"> </w:t>
      </w:r>
      <w:r w:rsidR="00C16D68">
        <w:rPr>
          <w:rFonts w:ascii="Times New Roman" w:hAnsi="Times New Roman" w:cs="Times New Roman"/>
          <w:sz w:val="24"/>
          <w:szCs w:val="24"/>
        </w:rPr>
        <w:t xml:space="preserve">When </w:t>
      </w:r>
      <w:r>
        <w:rPr>
          <w:rFonts w:ascii="Times New Roman" w:hAnsi="Times New Roman" w:cs="Times New Roman"/>
          <w:sz w:val="24"/>
          <w:szCs w:val="24"/>
        </w:rPr>
        <w:t xml:space="preserve">Congress passed the NMAI Act in 1989, </w:t>
      </w:r>
      <w:r w:rsidR="00C16D68">
        <w:rPr>
          <w:rFonts w:ascii="Times New Roman" w:hAnsi="Times New Roman" w:cs="Times New Roman"/>
          <w:sz w:val="24"/>
          <w:szCs w:val="24"/>
        </w:rPr>
        <w:t xml:space="preserve">it directed the Smithsonian to undertake the repatriation of human remains and funerary objects. In 1996, Congress amended the NMAI Act to </w:t>
      </w:r>
      <w:r w:rsidR="000474F0">
        <w:rPr>
          <w:rFonts w:ascii="Times New Roman" w:hAnsi="Times New Roman" w:cs="Times New Roman"/>
          <w:sz w:val="24"/>
          <w:szCs w:val="24"/>
        </w:rPr>
        <w:t>add</w:t>
      </w:r>
      <w:r w:rsidR="00C16D68">
        <w:rPr>
          <w:rFonts w:ascii="Times New Roman" w:hAnsi="Times New Roman" w:cs="Times New Roman"/>
          <w:sz w:val="24"/>
          <w:szCs w:val="24"/>
        </w:rPr>
        <w:t xml:space="preserve"> sacred objects </w:t>
      </w:r>
      <w:r w:rsidR="00C16D68">
        <w:rPr>
          <w:rFonts w:ascii="Times New Roman" w:hAnsi="Times New Roman" w:cs="Times New Roman"/>
          <w:sz w:val="24"/>
          <w:szCs w:val="24"/>
        </w:rPr>
        <w:lastRenderedPageBreak/>
        <w:t>and objects of cultural patrimony</w:t>
      </w:r>
      <w:r w:rsidR="000474F0">
        <w:rPr>
          <w:rFonts w:ascii="Times New Roman" w:hAnsi="Times New Roman" w:cs="Times New Roman"/>
          <w:sz w:val="24"/>
          <w:szCs w:val="24"/>
        </w:rPr>
        <w:t xml:space="preserve"> to the materials to be repatriated when requested by a tribe or eligible individual.</w:t>
      </w:r>
    </w:p>
    <w:p w:rsidR="002B3A45" w:rsidRDefault="000474F0" w:rsidP="00C16D6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Smithsonian has </w:t>
      </w:r>
      <w:r w:rsidR="0005063C">
        <w:rPr>
          <w:rFonts w:ascii="Times New Roman" w:hAnsi="Times New Roman" w:cs="Times New Roman"/>
          <w:sz w:val="24"/>
          <w:szCs w:val="24"/>
        </w:rPr>
        <w:t>assumed the responsibility</w:t>
      </w:r>
      <w:r>
        <w:rPr>
          <w:rFonts w:ascii="Times New Roman" w:hAnsi="Times New Roman" w:cs="Times New Roman"/>
          <w:sz w:val="24"/>
          <w:szCs w:val="24"/>
        </w:rPr>
        <w:t xml:space="preserve"> with considerable energy. In just over twenty years, the Smithsonian has offered for repatriation nearly 6,000 human remains, over 212,000 funerary objects, and over 1200 sacred objects and objects of cultural patrimony. For a variety of reasons ranging from the cultural to the practical, not all of these offers were accepted. Because of the vastness of the collections of the two museums, moreover, many remains and objects that </w:t>
      </w:r>
      <w:r w:rsidR="0005063C">
        <w:rPr>
          <w:rFonts w:ascii="Times New Roman" w:hAnsi="Times New Roman" w:cs="Times New Roman"/>
          <w:sz w:val="24"/>
          <w:szCs w:val="24"/>
        </w:rPr>
        <w:t xml:space="preserve">might </w:t>
      </w:r>
      <w:r>
        <w:rPr>
          <w:rFonts w:ascii="Times New Roman" w:hAnsi="Times New Roman" w:cs="Times New Roman"/>
          <w:sz w:val="24"/>
          <w:szCs w:val="24"/>
        </w:rPr>
        <w:t>be repatriated are still in the collections despite the aggressive repatriation programs of the two museums.</w:t>
      </w:r>
    </w:p>
    <w:p w:rsidR="00267C17" w:rsidRDefault="00267C17" w:rsidP="0085019E">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you know, the General Accountability Office</w:t>
      </w:r>
      <w:r w:rsidR="00C81AAA">
        <w:rPr>
          <w:rFonts w:ascii="Times New Roman" w:hAnsi="Times New Roman" w:cs="Times New Roman"/>
          <w:sz w:val="24"/>
          <w:szCs w:val="24"/>
        </w:rPr>
        <w:t xml:space="preserve"> (GAO)</w:t>
      </w:r>
      <w:r>
        <w:rPr>
          <w:rFonts w:ascii="Times New Roman" w:hAnsi="Times New Roman" w:cs="Times New Roman"/>
          <w:sz w:val="24"/>
          <w:szCs w:val="24"/>
        </w:rPr>
        <w:t xml:space="preserve"> has completed a review of the Smithsonian’s repatriation activities. </w:t>
      </w:r>
      <w:r w:rsidR="0085019E">
        <w:rPr>
          <w:rFonts w:ascii="Times New Roman" w:hAnsi="Times New Roman" w:cs="Times New Roman"/>
          <w:sz w:val="24"/>
          <w:szCs w:val="24"/>
        </w:rPr>
        <w:t>We appreciate the GAO’s work and the manner in which it was conducted</w:t>
      </w:r>
      <w:r w:rsidR="0078591B">
        <w:rPr>
          <w:rFonts w:ascii="Times New Roman" w:hAnsi="Times New Roman" w:cs="Times New Roman"/>
          <w:sz w:val="24"/>
          <w:szCs w:val="24"/>
        </w:rPr>
        <w:t>,</w:t>
      </w:r>
      <w:r w:rsidR="00651019">
        <w:rPr>
          <w:rFonts w:ascii="Times New Roman" w:hAnsi="Times New Roman" w:cs="Times New Roman"/>
          <w:sz w:val="24"/>
          <w:szCs w:val="24"/>
        </w:rPr>
        <w:t xml:space="preserve"> </w:t>
      </w:r>
      <w:r w:rsidR="0078591B">
        <w:rPr>
          <w:rFonts w:ascii="Times New Roman" w:hAnsi="Times New Roman" w:cs="Times New Roman"/>
          <w:sz w:val="24"/>
          <w:szCs w:val="24"/>
        </w:rPr>
        <w:t xml:space="preserve"> and recognize that the report</w:t>
      </w:r>
      <w:r w:rsidR="00651019">
        <w:rPr>
          <w:rFonts w:ascii="Times New Roman" w:hAnsi="Times New Roman" w:cs="Times New Roman"/>
          <w:sz w:val="24"/>
          <w:szCs w:val="24"/>
        </w:rPr>
        <w:t xml:space="preserve"> raises worthy issues for the consideration of this Committee and the Smithsonian leadership.</w:t>
      </w:r>
    </w:p>
    <w:p w:rsidR="00A43FE3" w:rsidRDefault="00651019" w:rsidP="0085019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w:t>
      </w:r>
      <w:r w:rsidR="00D349EA">
        <w:rPr>
          <w:rFonts w:ascii="Times New Roman" w:hAnsi="Times New Roman" w:cs="Times New Roman"/>
          <w:sz w:val="24"/>
          <w:szCs w:val="24"/>
        </w:rPr>
        <w:t>important issue presented by the GAO report involves the tension between the statutory objective of promptly returning eligible materials to requesting tribes and individuals on the one han</w:t>
      </w:r>
      <w:r w:rsidR="00FE58DA">
        <w:rPr>
          <w:rFonts w:ascii="Times New Roman" w:hAnsi="Times New Roman" w:cs="Times New Roman"/>
          <w:sz w:val="24"/>
          <w:szCs w:val="24"/>
        </w:rPr>
        <w:t>d, and the statutory objective o</w:t>
      </w:r>
      <w:r w:rsidR="00D349EA">
        <w:rPr>
          <w:rFonts w:ascii="Times New Roman" w:hAnsi="Times New Roman" w:cs="Times New Roman"/>
          <w:sz w:val="24"/>
          <w:szCs w:val="24"/>
        </w:rPr>
        <w:t xml:space="preserve">f returning eligible materials to the </w:t>
      </w:r>
      <w:r w:rsidR="00D349EA" w:rsidRPr="00D349EA">
        <w:rPr>
          <w:rFonts w:ascii="Times New Roman" w:hAnsi="Times New Roman" w:cs="Times New Roman"/>
          <w:i/>
          <w:sz w:val="24"/>
          <w:szCs w:val="24"/>
        </w:rPr>
        <w:t>correct</w:t>
      </w:r>
      <w:r w:rsidR="00D349EA">
        <w:rPr>
          <w:rFonts w:ascii="Times New Roman" w:hAnsi="Times New Roman" w:cs="Times New Roman"/>
          <w:sz w:val="24"/>
          <w:szCs w:val="24"/>
        </w:rPr>
        <w:t xml:space="preserve"> claimant</w:t>
      </w:r>
      <w:r w:rsidR="00D12A58">
        <w:rPr>
          <w:rFonts w:ascii="Times New Roman" w:hAnsi="Times New Roman" w:cs="Times New Roman"/>
          <w:sz w:val="24"/>
          <w:szCs w:val="24"/>
        </w:rPr>
        <w:t>s</w:t>
      </w:r>
      <w:r w:rsidR="00A43FE3">
        <w:rPr>
          <w:rFonts w:ascii="Times New Roman" w:hAnsi="Times New Roman" w:cs="Times New Roman"/>
          <w:sz w:val="24"/>
          <w:szCs w:val="24"/>
        </w:rPr>
        <w:t xml:space="preserve"> on the other</w:t>
      </w:r>
      <w:r w:rsidR="00D349EA">
        <w:rPr>
          <w:rFonts w:ascii="Times New Roman" w:hAnsi="Times New Roman" w:cs="Times New Roman"/>
          <w:sz w:val="24"/>
          <w:szCs w:val="24"/>
        </w:rPr>
        <w:t xml:space="preserve">. As noted in the report, the NMAI Act requires the Smithsonian to consider the best available </w:t>
      </w:r>
      <w:r w:rsidR="000474F0">
        <w:rPr>
          <w:rFonts w:ascii="Times New Roman" w:hAnsi="Times New Roman" w:cs="Times New Roman"/>
          <w:sz w:val="24"/>
          <w:szCs w:val="24"/>
        </w:rPr>
        <w:t>historical and scientific documentation</w:t>
      </w:r>
      <w:r w:rsidR="00D349EA">
        <w:rPr>
          <w:rFonts w:ascii="Times New Roman" w:hAnsi="Times New Roman" w:cs="Times New Roman"/>
          <w:sz w:val="24"/>
          <w:szCs w:val="24"/>
        </w:rPr>
        <w:t xml:space="preserve"> in making its repatriation decisions.</w:t>
      </w:r>
      <w:r w:rsidR="00A66D4F">
        <w:rPr>
          <w:rFonts w:ascii="Times New Roman" w:hAnsi="Times New Roman" w:cs="Times New Roman"/>
          <w:sz w:val="24"/>
          <w:szCs w:val="24"/>
        </w:rPr>
        <w:t xml:space="preserve">  This requi</w:t>
      </w:r>
      <w:r w:rsidR="00597D61">
        <w:rPr>
          <w:rFonts w:ascii="Times New Roman" w:hAnsi="Times New Roman" w:cs="Times New Roman"/>
          <w:sz w:val="24"/>
          <w:szCs w:val="24"/>
        </w:rPr>
        <w:t>rement imposes a higher burden</w:t>
      </w:r>
      <w:r w:rsidR="00A66D4F">
        <w:rPr>
          <w:rFonts w:ascii="Times New Roman" w:hAnsi="Times New Roman" w:cs="Times New Roman"/>
          <w:sz w:val="24"/>
          <w:szCs w:val="24"/>
        </w:rPr>
        <w:t xml:space="preserve"> of proof on Smithsonian museums than is contemplated under the Native American Graves Protection and Repatriation Act (NAGPRA).  It </w:t>
      </w:r>
      <w:r w:rsidR="00A43FE3">
        <w:rPr>
          <w:rFonts w:ascii="Times New Roman" w:hAnsi="Times New Roman" w:cs="Times New Roman"/>
          <w:sz w:val="24"/>
          <w:szCs w:val="24"/>
        </w:rPr>
        <w:t xml:space="preserve">is a requirement </w:t>
      </w:r>
      <w:r w:rsidR="0005063C">
        <w:rPr>
          <w:rFonts w:ascii="Times New Roman" w:hAnsi="Times New Roman" w:cs="Times New Roman"/>
          <w:sz w:val="24"/>
          <w:szCs w:val="24"/>
        </w:rPr>
        <w:t>both</w:t>
      </w:r>
      <w:r w:rsidR="00A43FE3">
        <w:rPr>
          <w:rFonts w:ascii="Times New Roman" w:hAnsi="Times New Roman" w:cs="Times New Roman"/>
          <w:sz w:val="24"/>
          <w:szCs w:val="24"/>
        </w:rPr>
        <w:t xml:space="preserve"> burdensome and necessary. The Smithsonian is committed to the advancement and diffusion of knowledge. Knowledge is the product of thorough research and </w:t>
      </w:r>
      <w:r w:rsidR="00A43FE3">
        <w:rPr>
          <w:rFonts w:ascii="Times New Roman" w:hAnsi="Times New Roman" w:cs="Times New Roman"/>
          <w:sz w:val="24"/>
          <w:szCs w:val="24"/>
        </w:rPr>
        <w:lastRenderedPageBreak/>
        <w:t xml:space="preserve">analysis. Such scholarship produces conclusions that are as accurate as practicable. In the context of our repatriation activities, this means that our decisions should correctly determine the cultural affiliation of </w:t>
      </w:r>
      <w:r w:rsidR="00671CDA">
        <w:rPr>
          <w:rFonts w:ascii="Times New Roman" w:hAnsi="Times New Roman" w:cs="Times New Roman"/>
          <w:sz w:val="24"/>
          <w:szCs w:val="24"/>
        </w:rPr>
        <w:t xml:space="preserve">human </w:t>
      </w:r>
      <w:r w:rsidR="00A43FE3">
        <w:rPr>
          <w:rFonts w:ascii="Times New Roman" w:hAnsi="Times New Roman" w:cs="Times New Roman"/>
          <w:sz w:val="24"/>
          <w:szCs w:val="24"/>
        </w:rPr>
        <w:t xml:space="preserve">remains and objects to be repatriated. </w:t>
      </w:r>
    </w:p>
    <w:p w:rsidR="00CE093C" w:rsidRDefault="0025074A" w:rsidP="00CE093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Turning to the specific recommendations contained in the GAO report, we share the report’s </w:t>
      </w:r>
      <w:r w:rsidR="00AC6279">
        <w:rPr>
          <w:rFonts w:ascii="Times New Roman" w:hAnsi="Times New Roman" w:cs="Times New Roman"/>
          <w:sz w:val="24"/>
          <w:szCs w:val="24"/>
        </w:rPr>
        <w:t xml:space="preserve">objective of maintaining an orderly, effective, and transparent program of repatriation. </w:t>
      </w:r>
      <w:r w:rsidR="0078591B">
        <w:rPr>
          <w:rFonts w:ascii="Times New Roman" w:hAnsi="Times New Roman" w:cs="Times New Roman"/>
          <w:sz w:val="24"/>
          <w:szCs w:val="24"/>
        </w:rPr>
        <w:t xml:space="preserve"> To this end, the Smithsonian will consider ways in which the role of Repatriation Review Committee could include </w:t>
      </w:r>
      <w:r w:rsidR="004F7BC3">
        <w:rPr>
          <w:rFonts w:ascii="Times New Roman" w:hAnsi="Times New Roman" w:cs="Times New Roman"/>
          <w:sz w:val="24"/>
          <w:szCs w:val="24"/>
        </w:rPr>
        <w:t>some</w:t>
      </w:r>
      <w:r w:rsidR="0078591B">
        <w:rPr>
          <w:rFonts w:ascii="Times New Roman" w:hAnsi="Times New Roman" w:cs="Times New Roman"/>
          <w:sz w:val="24"/>
          <w:szCs w:val="24"/>
        </w:rPr>
        <w:t xml:space="preserve"> relationship with the repatriation program at the NMAI.   Because, historically, the RRC has not been involved with the repatriation decisions rendered of the NMAI, the precise nature of the relationship will be the subject of further discussions with key stakeholders.  </w:t>
      </w:r>
      <w:r w:rsidR="00600477">
        <w:rPr>
          <w:rFonts w:ascii="Times New Roman" w:hAnsi="Times New Roman" w:cs="Times New Roman"/>
          <w:sz w:val="24"/>
          <w:szCs w:val="24"/>
        </w:rPr>
        <w:t>The NMAI Board of Trustees brings the same scholarly credentials and cultural expertise to the task as the RRC. The NMAI Board of Trustees must by statute have a Native American majority; the Trustees collectively are knowledgeable of Native cultures and committed advocates of the preservation of Native culture. The Board plays the independent advocacy role that the Congress anticipated when it empowered the Board of Trustees with “sole authority” over the NMAI collections, subject to the general policies of the Smithsonian. Nonetheless, we recognize the benefit of working more closely with the Repatriation Review Committee and we are evaluating the most effective and efficient way to enable that</w:t>
      </w:r>
    </w:p>
    <w:p w:rsidR="00B44A0F" w:rsidRDefault="008248EB" w:rsidP="00AC62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agree with the GAO that a system of periodic reporting to Congress on the progress of the Smithsonian’s repatriation activities should be established. </w:t>
      </w:r>
      <w:r w:rsidR="0078591B">
        <w:rPr>
          <w:rFonts w:ascii="Times New Roman" w:hAnsi="Times New Roman" w:cs="Times New Roman"/>
          <w:sz w:val="24"/>
          <w:szCs w:val="24"/>
        </w:rPr>
        <w:t xml:space="preserve"> By virtue of the GAO’s report, we recognize that Congress is indeed interested in the scope of repatriation on a national scale </w:t>
      </w:r>
      <w:r w:rsidR="00AF4720">
        <w:rPr>
          <w:rFonts w:ascii="Times New Roman" w:hAnsi="Times New Roman" w:cs="Times New Roman"/>
          <w:sz w:val="24"/>
          <w:szCs w:val="24"/>
        </w:rPr>
        <w:t xml:space="preserve">and </w:t>
      </w:r>
      <w:r w:rsidR="004F7BC3">
        <w:rPr>
          <w:rFonts w:ascii="Times New Roman" w:hAnsi="Times New Roman" w:cs="Times New Roman"/>
          <w:sz w:val="24"/>
          <w:szCs w:val="24"/>
        </w:rPr>
        <w:t xml:space="preserve">the Institution will </w:t>
      </w:r>
      <w:r w:rsidR="0078591B">
        <w:rPr>
          <w:rFonts w:ascii="Times New Roman" w:hAnsi="Times New Roman" w:cs="Times New Roman"/>
          <w:sz w:val="24"/>
          <w:szCs w:val="24"/>
        </w:rPr>
        <w:t xml:space="preserve">develop a reporting mechanism </w:t>
      </w:r>
      <w:r w:rsidR="004F7BC3">
        <w:rPr>
          <w:rFonts w:ascii="Times New Roman" w:hAnsi="Times New Roman" w:cs="Times New Roman"/>
          <w:sz w:val="24"/>
          <w:szCs w:val="24"/>
        </w:rPr>
        <w:t>through</w:t>
      </w:r>
      <w:r w:rsidR="0078591B">
        <w:rPr>
          <w:rFonts w:ascii="Times New Roman" w:hAnsi="Times New Roman" w:cs="Times New Roman"/>
          <w:sz w:val="24"/>
          <w:szCs w:val="24"/>
        </w:rPr>
        <w:t xml:space="preserve"> which the</w:t>
      </w:r>
      <w:r w:rsidR="00730EB3">
        <w:rPr>
          <w:rFonts w:ascii="Times New Roman" w:hAnsi="Times New Roman" w:cs="Times New Roman"/>
          <w:sz w:val="24"/>
          <w:szCs w:val="24"/>
        </w:rPr>
        <w:t xml:space="preserve"> Secretary of the</w:t>
      </w:r>
      <w:r w:rsidR="0078591B">
        <w:rPr>
          <w:rFonts w:ascii="Times New Roman" w:hAnsi="Times New Roman" w:cs="Times New Roman"/>
          <w:sz w:val="24"/>
          <w:szCs w:val="24"/>
        </w:rPr>
        <w:t xml:space="preserve"> Smithsonian can provide to Congress a complete picture of its robust and successful repatriation program</w:t>
      </w:r>
      <w:r w:rsidR="00B44A0F">
        <w:rPr>
          <w:rFonts w:ascii="Times New Roman" w:hAnsi="Times New Roman" w:cs="Times New Roman"/>
          <w:sz w:val="24"/>
          <w:szCs w:val="24"/>
        </w:rPr>
        <w:t>.</w:t>
      </w:r>
    </w:p>
    <w:p w:rsidR="00B44A0F" w:rsidRDefault="00B44A0F" w:rsidP="00AC627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Smithsonian also agrees with the GAO that the process of appealing repatriation decisions by the two museums should be changed. We note, though, how rare it has been for repatriation decisions by the museums to be challenged. </w:t>
      </w:r>
      <w:r w:rsidR="0005063C">
        <w:rPr>
          <w:rFonts w:ascii="Times New Roman" w:hAnsi="Times New Roman" w:cs="Times New Roman"/>
          <w:sz w:val="24"/>
          <w:szCs w:val="24"/>
        </w:rPr>
        <w:t xml:space="preserve"> </w:t>
      </w:r>
      <w:proofErr w:type="gramStart"/>
      <w:r w:rsidR="0005063C">
        <w:rPr>
          <w:rFonts w:ascii="Times New Roman" w:hAnsi="Times New Roman" w:cs="Times New Roman"/>
          <w:sz w:val="24"/>
          <w:szCs w:val="24"/>
        </w:rPr>
        <w:t>Indeed ,</w:t>
      </w:r>
      <w:proofErr w:type="gramEnd"/>
      <w:r w:rsidR="0005063C">
        <w:rPr>
          <w:rFonts w:ascii="Times New Roman" w:hAnsi="Times New Roman" w:cs="Times New Roman"/>
          <w:sz w:val="24"/>
          <w:szCs w:val="24"/>
        </w:rPr>
        <w:t xml:space="preserve"> </w:t>
      </w:r>
      <w:r w:rsidR="0078591B">
        <w:rPr>
          <w:rFonts w:ascii="Times New Roman" w:hAnsi="Times New Roman" w:cs="Times New Roman"/>
          <w:sz w:val="24"/>
          <w:szCs w:val="24"/>
        </w:rPr>
        <w:t xml:space="preserve">in over twenty years, </w:t>
      </w:r>
      <w:r w:rsidR="0005063C">
        <w:rPr>
          <w:rFonts w:ascii="Times New Roman" w:hAnsi="Times New Roman" w:cs="Times New Roman"/>
          <w:sz w:val="24"/>
          <w:szCs w:val="24"/>
        </w:rPr>
        <w:t xml:space="preserve">there have been only two cases in which a </w:t>
      </w:r>
      <w:r w:rsidR="00840AEF">
        <w:rPr>
          <w:rFonts w:ascii="Times New Roman" w:hAnsi="Times New Roman" w:cs="Times New Roman"/>
          <w:sz w:val="24"/>
          <w:szCs w:val="24"/>
        </w:rPr>
        <w:t xml:space="preserve">Smithsonian </w:t>
      </w:r>
      <w:r w:rsidR="0005063C">
        <w:rPr>
          <w:rFonts w:ascii="Times New Roman" w:hAnsi="Times New Roman" w:cs="Times New Roman"/>
          <w:sz w:val="24"/>
          <w:szCs w:val="24"/>
        </w:rPr>
        <w:t xml:space="preserve">museum’s decision was challenged.  </w:t>
      </w:r>
      <w:r>
        <w:rPr>
          <w:rFonts w:ascii="Times New Roman" w:hAnsi="Times New Roman" w:cs="Times New Roman"/>
          <w:sz w:val="24"/>
          <w:szCs w:val="24"/>
        </w:rPr>
        <w:t>The collegial processes pursued by both museums and the roles played by the RRC and the NMAI Board of Trustees in the process have resulted, in the overwhelming majority of cases, in the acceptance of the museums’ decisions by those who have requested repatriation</w:t>
      </w:r>
      <w:r w:rsidR="00671CDA">
        <w:rPr>
          <w:rFonts w:ascii="Times New Roman" w:hAnsi="Times New Roman" w:cs="Times New Roman"/>
          <w:sz w:val="24"/>
          <w:szCs w:val="24"/>
        </w:rPr>
        <w:t>s</w:t>
      </w:r>
      <w:r>
        <w:rPr>
          <w:rFonts w:ascii="Times New Roman" w:hAnsi="Times New Roman" w:cs="Times New Roman"/>
          <w:sz w:val="24"/>
          <w:szCs w:val="24"/>
        </w:rPr>
        <w:t>.</w:t>
      </w:r>
    </w:p>
    <w:p w:rsidR="0085019E" w:rsidRDefault="00F07D7B" w:rsidP="00AC6279">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B44A0F">
        <w:rPr>
          <w:rFonts w:ascii="Times New Roman" w:hAnsi="Times New Roman" w:cs="Times New Roman"/>
          <w:sz w:val="24"/>
          <w:szCs w:val="24"/>
        </w:rPr>
        <w:t xml:space="preserve">n the interest of transparency and consistency, we are examining different procedures for appeals. </w:t>
      </w:r>
      <w:r w:rsidR="003459A9">
        <w:rPr>
          <w:rFonts w:ascii="Times New Roman" w:hAnsi="Times New Roman" w:cs="Times New Roman"/>
          <w:sz w:val="24"/>
          <w:szCs w:val="24"/>
        </w:rPr>
        <w:t>We agree with the GAO that the decision maker on an appeal from a museum’s decision should not have been involved in the museum’s decision</w:t>
      </w:r>
      <w:r w:rsidR="0005063C">
        <w:rPr>
          <w:rFonts w:ascii="Times New Roman" w:hAnsi="Times New Roman" w:cs="Times New Roman"/>
          <w:sz w:val="24"/>
          <w:szCs w:val="24"/>
        </w:rPr>
        <w:t xml:space="preserve">.  </w:t>
      </w:r>
      <w:r w:rsidR="0085019E">
        <w:rPr>
          <w:rFonts w:ascii="Times New Roman" w:hAnsi="Times New Roman" w:cs="Times New Roman"/>
          <w:sz w:val="24"/>
          <w:szCs w:val="24"/>
        </w:rPr>
        <w:t>We will consider different options and establish a new process that has these characteristics</w:t>
      </w:r>
      <w:r w:rsidR="008248EB">
        <w:rPr>
          <w:rFonts w:ascii="Times New Roman" w:hAnsi="Times New Roman" w:cs="Times New Roman"/>
          <w:sz w:val="24"/>
          <w:szCs w:val="24"/>
        </w:rPr>
        <w:t>.</w:t>
      </w:r>
    </w:p>
    <w:p w:rsidR="008248EB" w:rsidRDefault="0085019E" w:rsidP="00AC62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agree with the GAO that the Smithsonian should adopt </w:t>
      </w:r>
      <w:r w:rsidR="00671CDA">
        <w:rPr>
          <w:rFonts w:ascii="Times New Roman" w:hAnsi="Times New Roman" w:cs="Times New Roman"/>
          <w:sz w:val="24"/>
          <w:szCs w:val="24"/>
        </w:rPr>
        <w:t xml:space="preserve">and publish </w:t>
      </w:r>
      <w:r>
        <w:rPr>
          <w:rFonts w:ascii="Times New Roman" w:hAnsi="Times New Roman" w:cs="Times New Roman"/>
          <w:sz w:val="24"/>
          <w:szCs w:val="24"/>
        </w:rPr>
        <w:t>policies for the handling of culturally unaffiliated items in the collections. We note that the Smithsonian’s obligations with regard to such items are different from those established in</w:t>
      </w:r>
      <w:r w:rsidR="00A66D4F">
        <w:rPr>
          <w:rFonts w:ascii="Times New Roman" w:hAnsi="Times New Roman" w:cs="Times New Roman"/>
          <w:sz w:val="24"/>
          <w:szCs w:val="24"/>
        </w:rPr>
        <w:t xml:space="preserve"> NAGPRA</w:t>
      </w:r>
      <w:r>
        <w:rPr>
          <w:rFonts w:ascii="Times New Roman" w:hAnsi="Times New Roman" w:cs="Times New Roman"/>
          <w:sz w:val="24"/>
          <w:szCs w:val="24"/>
        </w:rPr>
        <w:t xml:space="preserve">. We believe, therefore, that our policies should not necessarily be the same as </w:t>
      </w:r>
      <w:r w:rsidR="00C81AAA">
        <w:rPr>
          <w:rFonts w:ascii="Times New Roman" w:hAnsi="Times New Roman" w:cs="Times New Roman"/>
          <w:sz w:val="24"/>
          <w:szCs w:val="24"/>
        </w:rPr>
        <w:t xml:space="preserve">those </w:t>
      </w:r>
      <w:r>
        <w:rPr>
          <w:rFonts w:ascii="Times New Roman" w:hAnsi="Times New Roman" w:cs="Times New Roman"/>
          <w:sz w:val="24"/>
          <w:szCs w:val="24"/>
        </w:rPr>
        <w:t>established by the Interior Department for NAGPRA institutions, and that such policies should be developed by the NMAI and NMNH in consultation with tribal governments. We will embark on such a consultation process promptly.</w:t>
      </w:r>
    </w:p>
    <w:p w:rsidR="00671CDA" w:rsidRPr="00267C17" w:rsidRDefault="00FE58DA" w:rsidP="00AC627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Thank you for the opportunity to testify, Mr. Chairman. I would be happy to answer any questions the Committee may h</w:t>
      </w:r>
      <w:bookmarkStart w:id="0" w:name="_GoBack"/>
      <w:bookmarkEnd w:id="0"/>
      <w:r>
        <w:rPr>
          <w:rFonts w:ascii="Times New Roman" w:hAnsi="Times New Roman" w:cs="Times New Roman"/>
          <w:sz w:val="24"/>
          <w:szCs w:val="24"/>
        </w:rPr>
        <w:t>ave.</w:t>
      </w:r>
    </w:p>
    <w:sectPr w:rsidR="00671CDA" w:rsidRPr="00267C17" w:rsidSect="007A262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C42" w:rsidRDefault="00E64C42" w:rsidP="00597D61">
      <w:pPr>
        <w:spacing w:after="0" w:line="240" w:lineRule="auto"/>
      </w:pPr>
      <w:r>
        <w:separator/>
      </w:r>
    </w:p>
  </w:endnote>
  <w:endnote w:type="continuationSeparator" w:id="0">
    <w:p w:rsidR="00E64C42" w:rsidRDefault="00E64C42" w:rsidP="00597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5297"/>
      <w:docPartObj>
        <w:docPartGallery w:val="Page Numbers (Bottom of Page)"/>
        <w:docPartUnique/>
      </w:docPartObj>
    </w:sdtPr>
    <w:sdtContent>
      <w:p w:rsidR="00E64C42" w:rsidRDefault="001B3565">
        <w:pPr>
          <w:pStyle w:val="Footer"/>
          <w:jc w:val="center"/>
        </w:pPr>
        <w:fldSimple w:instr=" PAGE   \* MERGEFORMAT ">
          <w:r w:rsidR="00664AC8">
            <w:rPr>
              <w:noProof/>
            </w:rPr>
            <w:t>1</w:t>
          </w:r>
        </w:fldSimple>
      </w:p>
    </w:sdtContent>
  </w:sdt>
  <w:p w:rsidR="00E64C42" w:rsidRDefault="00E64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C42" w:rsidRDefault="00E64C42" w:rsidP="00597D61">
      <w:pPr>
        <w:spacing w:after="0" w:line="240" w:lineRule="auto"/>
      </w:pPr>
      <w:r>
        <w:separator/>
      </w:r>
    </w:p>
  </w:footnote>
  <w:footnote w:type="continuationSeparator" w:id="0">
    <w:p w:rsidR="00E64C42" w:rsidRDefault="00E64C42" w:rsidP="00597D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67C17"/>
    <w:rsid w:val="00025B16"/>
    <w:rsid w:val="000474F0"/>
    <w:rsid w:val="0005063C"/>
    <w:rsid w:val="000576D1"/>
    <w:rsid w:val="001A3F5B"/>
    <w:rsid w:val="001B3565"/>
    <w:rsid w:val="0025074A"/>
    <w:rsid w:val="00267C17"/>
    <w:rsid w:val="002B3A45"/>
    <w:rsid w:val="003459A9"/>
    <w:rsid w:val="003D0AE4"/>
    <w:rsid w:val="00464691"/>
    <w:rsid w:val="004E1FF2"/>
    <w:rsid w:val="004F7BC3"/>
    <w:rsid w:val="00597D61"/>
    <w:rsid w:val="005A1820"/>
    <w:rsid w:val="00600477"/>
    <w:rsid w:val="006430CD"/>
    <w:rsid w:val="00651019"/>
    <w:rsid w:val="00664AC8"/>
    <w:rsid w:val="00671CDA"/>
    <w:rsid w:val="00730EB3"/>
    <w:rsid w:val="0078591B"/>
    <w:rsid w:val="00797271"/>
    <w:rsid w:val="007A2628"/>
    <w:rsid w:val="008248EB"/>
    <w:rsid w:val="00840AEF"/>
    <w:rsid w:val="0085019E"/>
    <w:rsid w:val="008D504C"/>
    <w:rsid w:val="009F71CD"/>
    <w:rsid w:val="00A43FE3"/>
    <w:rsid w:val="00A607C7"/>
    <w:rsid w:val="00A66D4F"/>
    <w:rsid w:val="00AC4CFC"/>
    <w:rsid w:val="00AC6279"/>
    <w:rsid w:val="00AF4720"/>
    <w:rsid w:val="00B44A0F"/>
    <w:rsid w:val="00BA4776"/>
    <w:rsid w:val="00C16D68"/>
    <w:rsid w:val="00C81AAA"/>
    <w:rsid w:val="00CA7C06"/>
    <w:rsid w:val="00CE093C"/>
    <w:rsid w:val="00D12A58"/>
    <w:rsid w:val="00D349EA"/>
    <w:rsid w:val="00D43A15"/>
    <w:rsid w:val="00E0571A"/>
    <w:rsid w:val="00E64C42"/>
    <w:rsid w:val="00F07D7B"/>
    <w:rsid w:val="00F7051F"/>
    <w:rsid w:val="00F820BC"/>
    <w:rsid w:val="00F94E18"/>
    <w:rsid w:val="00FE5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AA"/>
    <w:rPr>
      <w:rFonts w:ascii="Tahoma" w:hAnsi="Tahoma" w:cs="Tahoma"/>
      <w:sz w:val="16"/>
      <w:szCs w:val="16"/>
    </w:rPr>
  </w:style>
  <w:style w:type="character" w:styleId="CommentReference">
    <w:name w:val="annotation reference"/>
    <w:basedOn w:val="DefaultParagraphFont"/>
    <w:uiPriority w:val="99"/>
    <w:semiHidden/>
    <w:unhideWhenUsed/>
    <w:rsid w:val="00C81AAA"/>
    <w:rPr>
      <w:sz w:val="16"/>
      <w:szCs w:val="16"/>
    </w:rPr>
  </w:style>
  <w:style w:type="paragraph" w:styleId="CommentText">
    <w:name w:val="annotation text"/>
    <w:basedOn w:val="Normal"/>
    <w:link w:val="CommentTextChar"/>
    <w:uiPriority w:val="99"/>
    <w:semiHidden/>
    <w:unhideWhenUsed/>
    <w:rsid w:val="00C81AAA"/>
    <w:pPr>
      <w:spacing w:line="240" w:lineRule="auto"/>
    </w:pPr>
    <w:rPr>
      <w:sz w:val="20"/>
      <w:szCs w:val="20"/>
    </w:rPr>
  </w:style>
  <w:style w:type="character" w:customStyle="1" w:styleId="CommentTextChar">
    <w:name w:val="Comment Text Char"/>
    <w:basedOn w:val="DefaultParagraphFont"/>
    <w:link w:val="CommentText"/>
    <w:uiPriority w:val="99"/>
    <w:semiHidden/>
    <w:rsid w:val="00C81AAA"/>
    <w:rPr>
      <w:sz w:val="20"/>
      <w:szCs w:val="20"/>
    </w:rPr>
  </w:style>
  <w:style w:type="paragraph" w:styleId="CommentSubject">
    <w:name w:val="annotation subject"/>
    <w:basedOn w:val="CommentText"/>
    <w:next w:val="CommentText"/>
    <w:link w:val="CommentSubjectChar"/>
    <w:uiPriority w:val="99"/>
    <w:semiHidden/>
    <w:unhideWhenUsed/>
    <w:rsid w:val="00C81AAA"/>
    <w:rPr>
      <w:b/>
      <w:bCs/>
    </w:rPr>
  </w:style>
  <w:style w:type="character" w:customStyle="1" w:styleId="CommentSubjectChar">
    <w:name w:val="Comment Subject Char"/>
    <w:basedOn w:val="CommentTextChar"/>
    <w:link w:val="CommentSubject"/>
    <w:uiPriority w:val="99"/>
    <w:semiHidden/>
    <w:rsid w:val="00C81AAA"/>
    <w:rPr>
      <w:b/>
      <w:bCs/>
    </w:rPr>
  </w:style>
  <w:style w:type="paragraph" w:styleId="Header">
    <w:name w:val="header"/>
    <w:basedOn w:val="Normal"/>
    <w:link w:val="HeaderChar"/>
    <w:uiPriority w:val="99"/>
    <w:semiHidden/>
    <w:unhideWhenUsed/>
    <w:rsid w:val="00597D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D61"/>
  </w:style>
  <w:style w:type="paragraph" w:styleId="Footer">
    <w:name w:val="footer"/>
    <w:basedOn w:val="Normal"/>
    <w:link w:val="FooterChar"/>
    <w:uiPriority w:val="99"/>
    <w:unhideWhenUsed/>
    <w:rsid w:val="00597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3020-C1FE-471A-A8C1-2618A5CC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Gover</dc:creator>
  <cp:lastModifiedBy>SI User</cp:lastModifiedBy>
  <cp:revision>4</cp:revision>
  <dcterms:created xsi:type="dcterms:W3CDTF">2011-06-07T13:51:00Z</dcterms:created>
  <dcterms:modified xsi:type="dcterms:W3CDTF">2011-06-08T21:04:00Z</dcterms:modified>
</cp:coreProperties>
</file>