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86" w:rsidRDefault="00297686" w:rsidP="00290788">
      <w:pPr>
        <w:jc w:val="both"/>
        <w:rPr>
          <w:rFonts w:ascii="Times" w:hAnsi="Times" w:cs="Times"/>
          <w:sz w:val="32"/>
          <w:szCs w:val="32"/>
        </w:rPr>
      </w:pPr>
      <w:r>
        <w:rPr>
          <w:noProof/>
        </w:rPr>
        <w:drawing>
          <wp:inline distT="0" distB="0" distL="0" distR="0">
            <wp:extent cx="5486400" cy="1005840"/>
            <wp:effectExtent l="25400" t="0" r="0" b="0"/>
            <wp:docPr id="1" name="Picture 2" descr="NIG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A_Header"/>
                    <pic:cNvPicPr>
                      <a:picLocks noChangeAspect="1" noChangeArrowheads="1"/>
                    </pic:cNvPicPr>
                  </pic:nvPicPr>
                  <pic:blipFill>
                    <a:blip r:embed="rId9"/>
                    <a:srcRect/>
                    <a:stretch>
                      <a:fillRect/>
                    </a:stretch>
                  </pic:blipFill>
                  <pic:spPr bwMode="auto">
                    <a:xfrm>
                      <a:off x="0" y="0"/>
                      <a:ext cx="5486400" cy="1005840"/>
                    </a:xfrm>
                    <a:prstGeom prst="rect">
                      <a:avLst/>
                    </a:prstGeom>
                    <a:noFill/>
                    <a:ln w="9525">
                      <a:noFill/>
                      <a:miter lim="800000"/>
                      <a:headEnd/>
                      <a:tailEnd/>
                    </a:ln>
                  </pic:spPr>
                </pic:pic>
              </a:graphicData>
            </a:graphic>
          </wp:inline>
        </w:drawing>
      </w:r>
    </w:p>
    <w:p w:rsidR="00297686" w:rsidRDefault="00297686" w:rsidP="00290788">
      <w:pPr>
        <w:jc w:val="both"/>
        <w:rPr>
          <w:rFonts w:ascii="Times" w:hAnsi="Times" w:cs="Times"/>
          <w:sz w:val="32"/>
          <w:szCs w:val="32"/>
        </w:rPr>
      </w:pPr>
    </w:p>
    <w:p w:rsidR="009B4892" w:rsidRPr="00896AD8" w:rsidRDefault="009B4892" w:rsidP="00297686">
      <w:pPr>
        <w:jc w:val="center"/>
        <w:rPr>
          <w:rFonts w:ascii="Arial" w:hAnsi="Arial"/>
          <w:b/>
        </w:rPr>
      </w:pPr>
      <w:r w:rsidRPr="00896AD8">
        <w:rPr>
          <w:rFonts w:ascii="Arial" w:hAnsi="Arial"/>
          <w:b/>
        </w:rPr>
        <w:t>TESTIMONY OF ERNEST STEVENS, JR., CHAIRMAN</w:t>
      </w:r>
    </w:p>
    <w:p w:rsidR="009B4892" w:rsidRPr="00896AD8" w:rsidRDefault="009B4892" w:rsidP="00297686">
      <w:pPr>
        <w:jc w:val="center"/>
        <w:rPr>
          <w:rFonts w:ascii="Arial" w:hAnsi="Arial"/>
          <w:b/>
        </w:rPr>
      </w:pPr>
      <w:r w:rsidRPr="00896AD8">
        <w:rPr>
          <w:rFonts w:ascii="Arial" w:hAnsi="Arial"/>
          <w:b/>
        </w:rPr>
        <w:t>NATIONAL INDIAN GAMING ASSOCIATION</w:t>
      </w:r>
    </w:p>
    <w:p w:rsidR="009B4892" w:rsidRPr="00896AD8" w:rsidRDefault="009B4892" w:rsidP="00297686">
      <w:pPr>
        <w:jc w:val="center"/>
        <w:rPr>
          <w:rFonts w:ascii="Arial" w:hAnsi="Arial"/>
          <w:b/>
        </w:rPr>
      </w:pPr>
    </w:p>
    <w:p w:rsidR="009B4892" w:rsidRPr="00896AD8" w:rsidRDefault="00290788" w:rsidP="00297686">
      <w:pPr>
        <w:jc w:val="center"/>
        <w:rPr>
          <w:rFonts w:ascii="Arial" w:hAnsi="Arial"/>
          <w:b/>
        </w:rPr>
      </w:pPr>
      <w:r>
        <w:rPr>
          <w:rFonts w:ascii="Arial" w:hAnsi="Arial"/>
          <w:b/>
        </w:rPr>
        <w:t>SENATE COMMITTEE ON INDIAN AFFAIRS</w:t>
      </w:r>
    </w:p>
    <w:p w:rsidR="009B4892" w:rsidRPr="00F672A6" w:rsidRDefault="00290788" w:rsidP="00297686">
      <w:pPr>
        <w:jc w:val="center"/>
        <w:rPr>
          <w:rFonts w:ascii="Arial" w:hAnsi="Arial"/>
          <w:b/>
        </w:rPr>
      </w:pPr>
      <w:r>
        <w:rPr>
          <w:rFonts w:ascii="Arial" w:hAnsi="Arial"/>
          <w:b/>
        </w:rPr>
        <w:t xml:space="preserve">THE FUTURE OF </w:t>
      </w:r>
      <w:r w:rsidR="00A64C88">
        <w:rPr>
          <w:rFonts w:ascii="Arial" w:hAnsi="Arial"/>
          <w:b/>
        </w:rPr>
        <w:t>INTERNET</w:t>
      </w:r>
      <w:r>
        <w:rPr>
          <w:rFonts w:ascii="Arial" w:hAnsi="Arial"/>
          <w:b/>
        </w:rPr>
        <w:t xml:space="preserve"> GAMING: WHAT’S AT STAKE FOR TRIBES?</w:t>
      </w:r>
    </w:p>
    <w:p w:rsidR="0003182F" w:rsidRDefault="00290788" w:rsidP="00297686">
      <w:pPr>
        <w:jc w:val="center"/>
        <w:rPr>
          <w:rFonts w:ascii="Arial" w:hAnsi="Arial"/>
          <w:b/>
        </w:rPr>
      </w:pPr>
      <w:r>
        <w:rPr>
          <w:rFonts w:ascii="Arial" w:hAnsi="Arial"/>
          <w:b/>
        </w:rPr>
        <w:t>NOVEMBER 17</w:t>
      </w:r>
      <w:r w:rsidR="009B4892" w:rsidRPr="00896AD8">
        <w:rPr>
          <w:rFonts w:ascii="Arial" w:hAnsi="Arial"/>
          <w:b/>
        </w:rPr>
        <w:t>, 2011</w:t>
      </w:r>
      <w:r w:rsidR="00297686">
        <w:rPr>
          <w:rFonts w:ascii="Arial" w:hAnsi="Arial"/>
          <w:b/>
        </w:rPr>
        <w:t>, 2:15</w:t>
      </w:r>
      <w:r>
        <w:rPr>
          <w:rFonts w:ascii="Arial" w:hAnsi="Arial"/>
          <w:b/>
        </w:rPr>
        <w:t xml:space="preserve"> P</w:t>
      </w:r>
      <w:r w:rsidR="003F0FFD">
        <w:rPr>
          <w:rFonts w:ascii="Arial" w:hAnsi="Arial"/>
          <w:b/>
        </w:rPr>
        <w:t>.M</w:t>
      </w:r>
      <w:r w:rsidR="0003182F">
        <w:rPr>
          <w:rFonts w:ascii="Arial" w:hAnsi="Arial"/>
          <w:b/>
        </w:rPr>
        <w:t>.</w:t>
      </w:r>
    </w:p>
    <w:p w:rsidR="009B4892" w:rsidRPr="00896AD8" w:rsidRDefault="00290788" w:rsidP="00297686">
      <w:pPr>
        <w:jc w:val="center"/>
        <w:rPr>
          <w:rFonts w:ascii="Arial" w:hAnsi="Arial"/>
          <w:b/>
        </w:rPr>
      </w:pPr>
      <w:r>
        <w:rPr>
          <w:rFonts w:ascii="Arial" w:hAnsi="Arial"/>
          <w:b/>
        </w:rPr>
        <w:t>628 HART SENATE</w:t>
      </w:r>
      <w:r w:rsidR="003F0FFD">
        <w:rPr>
          <w:rFonts w:ascii="Arial" w:hAnsi="Arial"/>
          <w:b/>
        </w:rPr>
        <w:t xml:space="preserve"> OFFICE BUILDING</w:t>
      </w:r>
    </w:p>
    <w:p w:rsidR="009B4892" w:rsidRPr="00896AD8" w:rsidRDefault="009B4892" w:rsidP="00290788">
      <w:pPr>
        <w:jc w:val="both"/>
        <w:rPr>
          <w:rFonts w:ascii="Arial" w:hAnsi="Arial"/>
        </w:rPr>
      </w:pPr>
    </w:p>
    <w:p w:rsidR="009B4892" w:rsidRPr="00896AD8" w:rsidRDefault="009B4892" w:rsidP="00290788">
      <w:pPr>
        <w:jc w:val="center"/>
        <w:rPr>
          <w:rFonts w:ascii="Arial" w:hAnsi="Arial"/>
        </w:rPr>
      </w:pPr>
      <w:r w:rsidRPr="00896AD8">
        <w:rPr>
          <w:rFonts w:ascii="Arial" w:hAnsi="Arial"/>
          <w:b/>
          <w:i/>
        </w:rPr>
        <w:t>Introduction</w:t>
      </w:r>
    </w:p>
    <w:p w:rsidR="00290788" w:rsidRDefault="00290788" w:rsidP="00555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rPr>
      </w:pPr>
    </w:p>
    <w:p w:rsidR="00D1062E" w:rsidRPr="00555DD4" w:rsidRDefault="008F3327" w:rsidP="00555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rPr>
      </w:pPr>
      <w:r w:rsidRPr="00896AD8">
        <w:rPr>
          <w:rFonts w:ascii="Arial" w:hAnsi="Arial"/>
        </w:rPr>
        <w:t xml:space="preserve">Good morning </w:t>
      </w:r>
      <w:r w:rsidR="009B4892" w:rsidRPr="00896AD8">
        <w:rPr>
          <w:rFonts w:ascii="Arial" w:hAnsi="Arial"/>
        </w:rPr>
        <w:t>Ch</w:t>
      </w:r>
      <w:r w:rsidR="00AE596E">
        <w:rPr>
          <w:rFonts w:ascii="Arial" w:hAnsi="Arial"/>
        </w:rPr>
        <w:t xml:space="preserve">airman </w:t>
      </w:r>
      <w:r w:rsidR="00290788">
        <w:rPr>
          <w:rFonts w:ascii="Arial" w:hAnsi="Arial"/>
        </w:rPr>
        <w:t xml:space="preserve">Akaka, Vice Chairman </w:t>
      </w:r>
      <w:proofErr w:type="spellStart"/>
      <w:r w:rsidR="00290788">
        <w:rPr>
          <w:rFonts w:ascii="Arial" w:hAnsi="Arial"/>
        </w:rPr>
        <w:t>Barrasso</w:t>
      </w:r>
      <w:proofErr w:type="spellEnd"/>
      <w:r w:rsidR="00290788">
        <w:rPr>
          <w:rFonts w:ascii="Arial" w:hAnsi="Arial"/>
        </w:rPr>
        <w:t>, and members of the C</w:t>
      </w:r>
      <w:r w:rsidRPr="00896AD8">
        <w:rPr>
          <w:rFonts w:ascii="Arial" w:hAnsi="Arial"/>
        </w:rPr>
        <w:t>ommittee.</w:t>
      </w:r>
      <w:r w:rsidR="009B4892" w:rsidRPr="00896AD8">
        <w:rPr>
          <w:rFonts w:ascii="Arial" w:hAnsi="Arial"/>
        </w:rPr>
        <w:t xml:space="preserve"> </w:t>
      </w:r>
      <w:r w:rsidRPr="00896AD8">
        <w:rPr>
          <w:rFonts w:ascii="Arial" w:hAnsi="Arial"/>
        </w:rPr>
        <w:t xml:space="preserve">My name is </w:t>
      </w:r>
      <w:r w:rsidR="00B71053">
        <w:rPr>
          <w:rFonts w:ascii="Arial" w:hAnsi="Arial"/>
        </w:rPr>
        <w:t>Ernie</w:t>
      </w:r>
      <w:r w:rsidRPr="00896AD8">
        <w:rPr>
          <w:rFonts w:ascii="Arial" w:hAnsi="Arial"/>
        </w:rPr>
        <w:t xml:space="preserve"> Stevens, Jr., </w:t>
      </w:r>
      <w:r w:rsidR="00B71053">
        <w:rPr>
          <w:rFonts w:ascii="Arial" w:hAnsi="Arial"/>
        </w:rPr>
        <w:t xml:space="preserve">I am a member of the Oneida Nation of Wisconsin and it is my honor to serve as </w:t>
      </w:r>
      <w:r w:rsidRPr="00896AD8">
        <w:rPr>
          <w:rFonts w:ascii="Arial" w:hAnsi="Arial"/>
        </w:rPr>
        <w:t xml:space="preserve">Chairman of the National Indian Gaming Association (NIGA). </w:t>
      </w:r>
      <w:r w:rsidR="00B71053">
        <w:rPr>
          <w:rFonts w:ascii="Arial" w:hAnsi="Arial"/>
        </w:rPr>
        <w:t xml:space="preserve"> </w:t>
      </w:r>
      <w:r w:rsidRPr="00896AD8">
        <w:rPr>
          <w:rFonts w:ascii="Arial" w:hAnsi="Arial"/>
        </w:rPr>
        <w:t>NIGA is an intertribal association of 184 federally recognized Indian Tribes united behind the mission of protecting and preserving tribal sovereignty and the ability of Tribes to attain economic self-sufficiency through gaming and other economic e</w:t>
      </w:r>
      <w:r w:rsidR="00290788">
        <w:rPr>
          <w:rFonts w:ascii="Arial" w:hAnsi="Arial"/>
        </w:rPr>
        <w:t xml:space="preserve">ndeavors. I want to thank you </w:t>
      </w:r>
      <w:r w:rsidRPr="00896AD8">
        <w:rPr>
          <w:rFonts w:ascii="Arial" w:hAnsi="Arial"/>
        </w:rPr>
        <w:t xml:space="preserve">for this opportunity to provide our </w:t>
      </w:r>
      <w:r w:rsidR="00FE6881">
        <w:rPr>
          <w:rFonts w:ascii="Arial" w:hAnsi="Arial"/>
        </w:rPr>
        <w:t xml:space="preserve">views on </w:t>
      </w:r>
      <w:r w:rsidR="00A64C88">
        <w:rPr>
          <w:rFonts w:ascii="Arial" w:hAnsi="Arial"/>
        </w:rPr>
        <w:t>Internet</w:t>
      </w:r>
      <w:r w:rsidRPr="00896AD8">
        <w:rPr>
          <w:rFonts w:ascii="Arial" w:hAnsi="Arial"/>
        </w:rPr>
        <w:t xml:space="preserve"> </w:t>
      </w:r>
      <w:r w:rsidR="009F0213">
        <w:rPr>
          <w:rFonts w:ascii="Arial" w:hAnsi="Arial"/>
        </w:rPr>
        <w:t>gaming</w:t>
      </w:r>
      <w:r w:rsidRPr="00896AD8">
        <w:rPr>
          <w:rFonts w:ascii="Arial" w:hAnsi="Arial"/>
        </w:rPr>
        <w:t xml:space="preserve"> in the </w:t>
      </w:r>
      <w:r w:rsidR="009F0213">
        <w:rPr>
          <w:rFonts w:ascii="Arial" w:hAnsi="Arial"/>
        </w:rPr>
        <w:t>United States, and for this Committee’s oversight on the issue.</w:t>
      </w:r>
    </w:p>
    <w:p w:rsidR="009B4892" w:rsidRPr="00555DD4" w:rsidRDefault="009B4892" w:rsidP="00555DD4">
      <w:pPr>
        <w:jc w:val="both"/>
        <w:rPr>
          <w:rFonts w:ascii="Arial" w:hAnsi="Arial"/>
        </w:rPr>
      </w:pPr>
    </w:p>
    <w:p w:rsidR="009B4892" w:rsidRPr="00555DD4" w:rsidRDefault="009F0213" w:rsidP="00555DD4">
      <w:pPr>
        <w:jc w:val="both"/>
        <w:rPr>
          <w:rFonts w:ascii="Arial" w:hAnsi="Arial"/>
          <w:b/>
          <w:i/>
        </w:rPr>
      </w:pPr>
      <w:r>
        <w:rPr>
          <w:rFonts w:ascii="Arial" w:hAnsi="Arial"/>
          <w:b/>
          <w:i/>
        </w:rPr>
        <w:t>Indian Tribes in the U.S. Federal System of Government</w:t>
      </w:r>
    </w:p>
    <w:p w:rsidR="009B4892" w:rsidRPr="00555DD4" w:rsidRDefault="009B4892" w:rsidP="00555DD4">
      <w:pPr>
        <w:jc w:val="both"/>
        <w:rPr>
          <w:rFonts w:ascii="Arial" w:hAnsi="Arial"/>
        </w:rPr>
      </w:pPr>
    </w:p>
    <w:p w:rsidR="008F3327" w:rsidRPr="00555DD4" w:rsidRDefault="000265CF" w:rsidP="00555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rPr>
      </w:pPr>
      <w:r>
        <w:rPr>
          <w:rFonts w:ascii="Arial" w:hAnsi="Arial" w:cs="Times New Roman"/>
        </w:rPr>
        <w:t xml:space="preserve">While I know that this Committee is well aware of the conflicted history of the treatment of Indian tribes in the United States, </w:t>
      </w:r>
      <w:r w:rsidR="009F0213">
        <w:rPr>
          <w:rFonts w:ascii="Arial" w:hAnsi="Arial" w:cs="Times New Roman"/>
        </w:rPr>
        <w:t xml:space="preserve">it’s necessary to </w:t>
      </w:r>
      <w:r>
        <w:rPr>
          <w:rFonts w:ascii="Arial" w:hAnsi="Arial" w:cs="Times New Roman"/>
        </w:rPr>
        <w:t>briefly restate some of that history</w:t>
      </w:r>
      <w:r w:rsidR="009F0213">
        <w:rPr>
          <w:rFonts w:ascii="Arial" w:hAnsi="Arial" w:cs="Times New Roman"/>
        </w:rPr>
        <w:t xml:space="preserve"> </w:t>
      </w:r>
      <w:r>
        <w:rPr>
          <w:rFonts w:ascii="Arial" w:hAnsi="Arial" w:cs="Times New Roman"/>
        </w:rPr>
        <w:t>in order to place our views on Internet gaming in proper context</w:t>
      </w:r>
      <w:r w:rsidR="008F3327" w:rsidRPr="00555DD4">
        <w:rPr>
          <w:rFonts w:ascii="Arial" w:hAnsi="Arial" w:cs="Times New Roman"/>
        </w:rPr>
        <w:t>.</w:t>
      </w:r>
    </w:p>
    <w:p w:rsidR="008B32B1" w:rsidRDefault="008B32B1" w:rsidP="00555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rPr>
      </w:pPr>
    </w:p>
    <w:p w:rsidR="00555DD4" w:rsidRPr="00555DD4" w:rsidRDefault="008B32B1" w:rsidP="00555D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rPr>
      </w:pPr>
      <w:r>
        <w:rPr>
          <w:rFonts w:ascii="Arial" w:hAnsi="Arial"/>
        </w:rPr>
        <w:t>T</w:t>
      </w:r>
      <w:r w:rsidR="00555DD4" w:rsidRPr="00555DD4">
        <w:rPr>
          <w:rFonts w:ascii="Arial" w:hAnsi="Arial"/>
        </w:rPr>
        <w:t xml:space="preserve">he U.S. Constitution </w:t>
      </w:r>
      <w:r>
        <w:rPr>
          <w:rFonts w:ascii="Arial" w:hAnsi="Arial"/>
        </w:rPr>
        <w:t xml:space="preserve">expressly recognizes Indian tribes </w:t>
      </w:r>
      <w:r w:rsidR="00555DD4" w:rsidRPr="00555DD4">
        <w:rPr>
          <w:rFonts w:ascii="Arial" w:hAnsi="Arial"/>
        </w:rPr>
        <w:t>as governments. Through treaties with the United States, tribal governments ceded hundreds of millions of acres of their homelands to help build this great Nation.  In return, the U.S. promised to preserve remaining tribal lands and tribal sovereignty, and provide for the health, education and general welfare of Indian people.</w:t>
      </w:r>
      <w:r w:rsidR="00555DD4">
        <w:rPr>
          <w:rFonts w:ascii="Arial" w:hAnsi="Arial"/>
        </w:rPr>
        <w:t xml:space="preserve">  </w:t>
      </w:r>
      <w:r w:rsidR="00297686">
        <w:rPr>
          <w:rFonts w:ascii="Arial" w:hAnsi="Arial"/>
          <w:szCs w:val="36"/>
        </w:rPr>
        <w:t>Sadly</w:t>
      </w:r>
      <w:r w:rsidR="00555DD4" w:rsidRPr="00555DD4">
        <w:rPr>
          <w:rFonts w:ascii="Arial" w:hAnsi="Arial"/>
          <w:szCs w:val="36"/>
        </w:rPr>
        <w:t>, many of these treaty promises</w:t>
      </w:r>
      <w:r>
        <w:rPr>
          <w:rFonts w:ascii="Arial" w:hAnsi="Arial"/>
          <w:szCs w:val="36"/>
        </w:rPr>
        <w:t xml:space="preserve"> </w:t>
      </w:r>
      <w:r w:rsidR="00A92E6D">
        <w:rPr>
          <w:rFonts w:ascii="Arial" w:hAnsi="Arial"/>
          <w:szCs w:val="36"/>
        </w:rPr>
        <w:t>have been</w:t>
      </w:r>
      <w:r>
        <w:rPr>
          <w:rFonts w:ascii="Arial" w:hAnsi="Arial"/>
          <w:szCs w:val="36"/>
        </w:rPr>
        <w:t xml:space="preserve"> ignored and many more broken</w:t>
      </w:r>
      <w:r w:rsidR="00555DD4" w:rsidRPr="00555DD4">
        <w:rPr>
          <w:rFonts w:ascii="Arial" w:hAnsi="Arial"/>
          <w:szCs w:val="36"/>
        </w:rPr>
        <w:t>.</w:t>
      </w:r>
    </w:p>
    <w:p w:rsidR="00555DD4" w:rsidRPr="00555DD4" w:rsidRDefault="00555DD4" w:rsidP="00555DD4">
      <w:pPr>
        <w:pStyle w:val="BodyText"/>
        <w:spacing w:line="240" w:lineRule="auto"/>
        <w:jc w:val="both"/>
        <w:rPr>
          <w:rFonts w:ascii="Arial" w:hAnsi="Arial"/>
          <w:sz w:val="24"/>
          <w:szCs w:val="36"/>
        </w:rPr>
      </w:pPr>
    </w:p>
    <w:p w:rsidR="008B32B1" w:rsidRDefault="008B32B1" w:rsidP="00555DD4">
      <w:pPr>
        <w:pStyle w:val="BodyText"/>
        <w:spacing w:line="240" w:lineRule="auto"/>
        <w:jc w:val="both"/>
        <w:rPr>
          <w:rFonts w:ascii="Arial" w:hAnsi="Arial"/>
          <w:sz w:val="24"/>
          <w:szCs w:val="36"/>
        </w:rPr>
      </w:pPr>
      <w:r>
        <w:rPr>
          <w:rFonts w:ascii="Arial" w:hAnsi="Arial"/>
          <w:sz w:val="24"/>
          <w:szCs w:val="36"/>
        </w:rPr>
        <w:t>G</w:t>
      </w:r>
      <w:r w:rsidR="00555DD4" w:rsidRPr="00555DD4">
        <w:rPr>
          <w:rFonts w:ascii="Arial" w:hAnsi="Arial"/>
          <w:sz w:val="24"/>
          <w:szCs w:val="36"/>
        </w:rPr>
        <w:t>enerations of failed federal policies</w:t>
      </w:r>
      <w:r>
        <w:rPr>
          <w:rFonts w:ascii="Arial" w:hAnsi="Arial"/>
          <w:sz w:val="24"/>
          <w:szCs w:val="36"/>
        </w:rPr>
        <w:t xml:space="preserve"> ensued, </w:t>
      </w:r>
      <w:r w:rsidR="00A92E6D">
        <w:rPr>
          <w:rFonts w:ascii="Arial" w:hAnsi="Arial"/>
          <w:sz w:val="24"/>
          <w:szCs w:val="36"/>
        </w:rPr>
        <w:t>which</w:t>
      </w:r>
      <w:r>
        <w:rPr>
          <w:rFonts w:ascii="Arial" w:hAnsi="Arial"/>
          <w:sz w:val="24"/>
          <w:szCs w:val="36"/>
        </w:rPr>
        <w:t xml:space="preserve"> caused the death of thousands of our ancestors, stole additional millions of acres of tribal land holdings</w:t>
      </w:r>
      <w:r w:rsidR="00555DD4" w:rsidRPr="00555DD4">
        <w:rPr>
          <w:rFonts w:ascii="Arial" w:hAnsi="Arial"/>
          <w:sz w:val="24"/>
          <w:szCs w:val="36"/>
        </w:rPr>
        <w:t>,</w:t>
      </w:r>
      <w:r>
        <w:rPr>
          <w:rFonts w:ascii="Arial" w:hAnsi="Arial"/>
          <w:sz w:val="24"/>
          <w:szCs w:val="36"/>
        </w:rPr>
        <w:t xml:space="preserve"> </w:t>
      </w:r>
      <w:r w:rsidR="000265CF">
        <w:rPr>
          <w:rFonts w:ascii="Arial" w:hAnsi="Arial"/>
          <w:sz w:val="24"/>
          <w:szCs w:val="36"/>
        </w:rPr>
        <w:t xml:space="preserve">suppressed our language and culture, </w:t>
      </w:r>
      <w:r>
        <w:rPr>
          <w:rFonts w:ascii="Arial" w:hAnsi="Arial"/>
          <w:sz w:val="24"/>
          <w:szCs w:val="36"/>
        </w:rPr>
        <w:t xml:space="preserve">and destroyed tribal economies. </w:t>
      </w:r>
    </w:p>
    <w:p w:rsidR="008B32B1" w:rsidRDefault="008B32B1" w:rsidP="00555DD4">
      <w:pPr>
        <w:pStyle w:val="BodyText"/>
        <w:spacing w:line="240" w:lineRule="auto"/>
        <w:jc w:val="both"/>
        <w:rPr>
          <w:rFonts w:ascii="Arial" w:hAnsi="Arial"/>
          <w:sz w:val="24"/>
          <w:szCs w:val="36"/>
        </w:rPr>
      </w:pPr>
    </w:p>
    <w:p w:rsidR="00555DD4" w:rsidRPr="00555DD4" w:rsidRDefault="00A92E6D" w:rsidP="00555DD4">
      <w:pPr>
        <w:pStyle w:val="BodyText"/>
        <w:spacing w:line="240" w:lineRule="auto"/>
        <w:jc w:val="both"/>
        <w:rPr>
          <w:rFonts w:ascii="Arial" w:hAnsi="Arial"/>
          <w:sz w:val="24"/>
          <w:szCs w:val="36"/>
        </w:rPr>
      </w:pPr>
      <w:r>
        <w:rPr>
          <w:rFonts w:ascii="Arial" w:hAnsi="Arial"/>
          <w:sz w:val="24"/>
          <w:szCs w:val="36"/>
        </w:rPr>
        <w:lastRenderedPageBreak/>
        <w:t>Refusing to wait for the federal government to meet its obligations, t</w:t>
      </w:r>
      <w:r w:rsidR="00555DD4" w:rsidRPr="00555DD4">
        <w:rPr>
          <w:rFonts w:ascii="Arial" w:hAnsi="Arial"/>
          <w:sz w:val="24"/>
          <w:szCs w:val="36"/>
        </w:rPr>
        <w:t xml:space="preserve">ribes took matters into their own hands in the 1960s and 70s when they began </w:t>
      </w:r>
      <w:r w:rsidR="008B32B1">
        <w:rPr>
          <w:rFonts w:ascii="Arial" w:hAnsi="Arial"/>
          <w:sz w:val="24"/>
          <w:szCs w:val="36"/>
        </w:rPr>
        <w:t>using</w:t>
      </w:r>
      <w:r w:rsidR="00555DD4" w:rsidRPr="00555DD4">
        <w:rPr>
          <w:rFonts w:ascii="Arial" w:hAnsi="Arial"/>
          <w:sz w:val="24"/>
          <w:szCs w:val="36"/>
        </w:rPr>
        <w:t xml:space="preserve"> gaming as a means to generate revenue t</w:t>
      </w:r>
      <w:r w:rsidR="00297686">
        <w:rPr>
          <w:rFonts w:ascii="Arial" w:hAnsi="Arial"/>
          <w:sz w:val="24"/>
          <w:szCs w:val="36"/>
        </w:rPr>
        <w:t xml:space="preserve">o meet tribal community needs. </w:t>
      </w:r>
      <w:r w:rsidR="00555DD4" w:rsidRPr="00555DD4">
        <w:rPr>
          <w:rFonts w:ascii="Arial" w:hAnsi="Arial"/>
          <w:sz w:val="24"/>
          <w:szCs w:val="36"/>
        </w:rPr>
        <w:t xml:space="preserve">That’s when Presidents Johnson and Nixon adopted the policy </w:t>
      </w:r>
      <w:r w:rsidR="00E27705">
        <w:rPr>
          <w:rFonts w:ascii="Arial" w:hAnsi="Arial"/>
          <w:sz w:val="24"/>
          <w:szCs w:val="36"/>
        </w:rPr>
        <w:t xml:space="preserve">of </w:t>
      </w:r>
      <w:r w:rsidR="00555DD4" w:rsidRPr="00555DD4">
        <w:rPr>
          <w:rFonts w:ascii="Arial" w:hAnsi="Arial"/>
          <w:sz w:val="24"/>
          <w:szCs w:val="36"/>
        </w:rPr>
        <w:t>Indian Self-Determination</w:t>
      </w:r>
      <w:r>
        <w:rPr>
          <w:rFonts w:ascii="Arial" w:hAnsi="Arial"/>
          <w:sz w:val="24"/>
          <w:szCs w:val="36"/>
        </w:rPr>
        <w:t xml:space="preserve">, which </w:t>
      </w:r>
      <w:r w:rsidR="00E27705">
        <w:rPr>
          <w:rFonts w:ascii="Arial" w:hAnsi="Arial"/>
          <w:sz w:val="24"/>
          <w:szCs w:val="36"/>
        </w:rPr>
        <w:t xml:space="preserve">promoted the sovereign rights of </w:t>
      </w:r>
      <w:r>
        <w:rPr>
          <w:rFonts w:ascii="Arial" w:hAnsi="Arial"/>
          <w:sz w:val="24"/>
          <w:szCs w:val="36"/>
        </w:rPr>
        <w:t xml:space="preserve">tribal governments, tribal culture, and </w:t>
      </w:r>
      <w:r w:rsidR="00E27705">
        <w:rPr>
          <w:rFonts w:ascii="Arial" w:hAnsi="Arial"/>
          <w:sz w:val="24"/>
          <w:szCs w:val="36"/>
        </w:rPr>
        <w:t xml:space="preserve">tribal </w:t>
      </w:r>
      <w:r>
        <w:rPr>
          <w:rFonts w:ascii="Arial" w:hAnsi="Arial"/>
          <w:sz w:val="24"/>
          <w:szCs w:val="36"/>
        </w:rPr>
        <w:t>economic self-sufficiency</w:t>
      </w:r>
      <w:r w:rsidR="00555DD4" w:rsidRPr="00555DD4">
        <w:rPr>
          <w:rFonts w:ascii="Arial" w:hAnsi="Arial"/>
          <w:sz w:val="24"/>
          <w:szCs w:val="36"/>
        </w:rPr>
        <w:t xml:space="preserve">.  Indian gaming is </w:t>
      </w:r>
      <w:r w:rsidR="00E27705">
        <w:rPr>
          <w:rFonts w:ascii="Arial" w:hAnsi="Arial"/>
          <w:sz w:val="24"/>
          <w:szCs w:val="36"/>
        </w:rPr>
        <w:t xml:space="preserve">one of the most successful examples of </w:t>
      </w:r>
      <w:r>
        <w:rPr>
          <w:rFonts w:ascii="Arial" w:hAnsi="Arial"/>
          <w:sz w:val="24"/>
          <w:szCs w:val="36"/>
        </w:rPr>
        <w:t xml:space="preserve">true </w:t>
      </w:r>
      <w:r w:rsidR="00555DD4" w:rsidRPr="00555DD4">
        <w:rPr>
          <w:rFonts w:ascii="Arial" w:hAnsi="Arial"/>
          <w:sz w:val="24"/>
          <w:szCs w:val="36"/>
        </w:rPr>
        <w:t>Indian Self-Determination.</w:t>
      </w:r>
    </w:p>
    <w:p w:rsidR="00555DD4" w:rsidRPr="00555DD4" w:rsidRDefault="00555DD4" w:rsidP="00555DD4">
      <w:pPr>
        <w:pStyle w:val="BodyText"/>
        <w:spacing w:line="240" w:lineRule="auto"/>
        <w:jc w:val="both"/>
        <w:rPr>
          <w:rFonts w:ascii="Arial" w:hAnsi="Arial"/>
          <w:sz w:val="24"/>
          <w:szCs w:val="36"/>
        </w:rPr>
      </w:pPr>
    </w:p>
    <w:p w:rsidR="00555DD4" w:rsidRPr="00555DD4" w:rsidRDefault="00555DD4" w:rsidP="00555DD4">
      <w:pPr>
        <w:pStyle w:val="BodyText"/>
        <w:spacing w:line="240" w:lineRule="auto"/>
        <w:jc w:val="both"/>
        <w:rPr>
          <w:rFonts w:ascii="Arial" w:hAnsi="Arial"/>
          <w:sz w:val="24"/>
          <w:szCs w:val="36"/>
        </w:rPr>
      </w:pPr>
      <w:r w:rsidRPr="00555DD4">
        <w:rPr>
          <w:rFonts w:ascii="Arial" w:hAnsi="Arial"/>
          <w:sz w:val="24"/>
          <w:szCs w:val="36"/>
        </w:rPr>
        <w:t xml:space="preserve">In 1988, after more than a decade of legal challenges </w:t>
      </w:r>
      <w:r w:rsidR="00A92E6D">
        <w:rPr>
          <w:rFonts w:ascii="Arial" w:hAnsi="Arial"/>
          <w:sz w:val="24"/>
          <w:szCs w:val="36"/>
        </w:rPr>
        <w:t xml:space="preserve">to tribal government gaming </w:t>
      </w:r>
      <w:r w:rsidRPr="00555DD4">
        <w:rPr>
          <w:rFonts w:ascii="Arial" w:hAnsi="Arial"/>
          <w:sz w:val="24"/>
          <w:szCs w:val="36"/>
        </w:rPr>
        <w:t xml:space="preserve">by states and commercial gaming interests, Congress stepped in to establish </w:t>
      </w:r>
      <w:r w:rsidR="008B32B1">
        <w:rPr>
          <w:rFonts w:ascii="Arial" w:hAnsi="Arial"/>
          <w:sz w:val="24"/>
          <w:szCs w:val="36"/>
        </w:rPr>
        <w:t xml:space="preserve">a </w:t>
      </w:r>
      <w:r w:rsidRPr="00555DD4">
        <w:rPr>
          <w:rFonts w:ascii="Arial" w:hAnsi="Arial"/>
          <w:sz w:val="24"/>
          <w:szCs w:val="36"/>
        </w:rPr>
        <w:t>federal</w:t>
      </w:r>
      <w:r w:rsidR="008B32B1">
        <w:rPr>
          <w:rFonts w:ascii="Arial" w:hAnsi="Arial"/>
          <w:sz w:val="24"/>
          <w:szCs w:val="36"/>
        </w:rPr>
        <w:t xml:space="preserve"> system to regulate and foster Indian gaming</w:t>
      </w:r>
      <w:r w:rsidRPr="00555DD4">
        <w:rPr>
          <w:rFonts w:ascii="Arial" w:hAnsi="Arial"/>
          <w:sz w:val="24"/>
          <w:szCs w:val="36"/>
        </w:rPr>
        <w:t xml:space="preserve"> through </w:t>
      </w:r>
      <w:r w:rsidR="008B32B1">
        <w:rPr>
          <w:rFonts w:ascii="Arial" w:hAnsi="Arial"/>
          <w:sz w:val="24"/>
          <w:szCs w:val="36"/>
        </w:rPr>
        <w:t xml:space="preserve">enactment of </w:t>
      </w:r>
      <w:r w:rsidRPr="00555DD4">
        <w:rPr>
          <w:rFonts w:ascii="Arial" w:hAnsi="Arial"/>
          <w:sz w:val="24"/>
          <w:szCs w:val="36"/>
        </w:rPr>
        <w:t>the Indian Ga</w:t>
      </w:r>
      <w:r w:rsidR="00297686">
        <w:rPr>
          <w:rFonts w:ascii="Arial" w:hAnsi="Arial"/>
          <w:sz w:val="24"/>
          <w:szCs w:val="36"/>
        </w:rPr>
        <w:t>ming Reg</w:t>
      </w:r>
      <w:r w:rsidR="000265CF">
        <w:rPr>
          <w:rFonts w:ascii="Arial" w:hAnsi="Arial"/>
          <w:sz w:val="24"/>
          <w:szCs w:val="36"/>
        </w:rPr>
        <w:t>ulatory Act (IGRA)</w:t>
      </w:r>
      <w:r w:rsidR="00297686">
        <w:rPr>
          <w:rFonts w:ascii="Arial" w:hAnsi="Arial"/>
          <w:sz w:val="24"/>
          <w:szCs w:val="36"/>
        </w:rPr>
        <w:t xml:space="preserve">. </w:t>
      </w:r>
      <w:r w:rsidR="008B32B1">
        <w:rPr>
          <w:rFonts w:ascii="Arial" w:hAnsi="Arial"/>
          <w:sz w:val="24"/>
          <w:szCs w:val="36"/>
        </w:rPr>
        <w:t xml:space="preserve"> </w:t>
      </w:r>
      <w:r w:rsidRPr="00555DD4">
        <w:rPr>
          <w:rFonts w:ascii="Arial" w:hAnsi="Arial"/>
          <w:sz w:val="24"/>
          <w:szCs w:val="36"/>
        </w:rPr>
        <w:t xml:space="preserve">IGRA acknowledges </w:t>
      </w:r>
      <w:r w:rsidR="000265CF">
        <w:rPr>
          <w:rFonts w:ascii="Arial" w:hAnsi="Arial"/>
          <w:sz w:val="24"/>
          <w:szCs w:val="36"/>
        </w:rPr>
        <w:t xml:space="preserve">that </w:t>
      </w:r>
      <w:r w:rsidRPr="00555DD4">
        <w:rPr>
          <w:rFonts w:ascii="Arial" w:hAnsi="Arial"/>
          <w:sz w:val="24"/>
          <w:szCs w:val="36"/>
        </w:rPr>
        <w:t>Indian tribes</w:t>
      </w:r>
      <w:r w:rsidR="000265CF">
        <w:rPr>
          <w:rFonts w:ascii="Arial" w:hAnsi="Arial"/>
          <w:sz w:val="24"/>
          <w:szCs w:val="36"/>
        </w:rPr>
        <w:t>,</w:t>
      </w:r>
      <w:r w:rsidRPr="00555DD4">
        <w:rPr>
          <w:rFonts w:ascii="Arial" w:hAnsi="Arial"/>
          <w:sz w:val="24"/>
          <w:szCs w:val="36"/>
        </w:rPr>
        <w:t xml:space="preserve"> as governments</w:t>
      </w:r>
      <w:r w:rsidR="000265CF">
        <w:rPr>
          <w:rFonts w:ascii="Arial" w:hAnsi="Arial"/>
          <w:sz w:val="24"/>
          <w:szCs w:val="36"/>
        </w:rPr>
        <w:t>, have</w:t>
      </w:r>
      <w:r w:rsidRPr="00555DD4">
        <w:rPr>
          <w:rFonts w:ascii="Arial" w:hAnsi="Arial"/>
          <w:sz w:val="24"/>
          <w:szCs w:val="36"/>
        </w:rPr>
        <w:t xml:space="preserve"> the right to</w:t>
      </w:r>
      <w:r w:rsidR="000265CF">
        <w:rPr>
          <w:rFonts w:ascii="Arial" w:hAnsi="Arial"/>
          <w:sz w:val="24"/>
          <w:szCs w:val="36"/>
        </w:rPr>
        <w:t xml:space="preserve"> both</w:t>
      </w:r>
      <w:r w:rsidRPr="00555DD4">
        <w:rPr>
          <w:rFonts w:ascii="Arial" w:hAnsi="Arial"/>
          <w:sz w:val="24"/>
          <w:szCs w:val="36"/>
        </w:rPr>
        <w:t xml:space="preserve"> regulate and </w:t>
      </w:r>
      <w:r w:rsidR="008B32B1">
        <w:rPr>
          <w:rFonts w:ascii="Arial" w:hAnsi="Arial"/>
          <w:sz w:val="24"/>
          <w:szCs w:val="36"/>
        </w:rPr>
        <w:t>manage</w:t>
      </w:r>
      <w:r w:rsidRPr="00555DD4">
        <w:rPr>
          <w:rFonts w:ascii="Arial" w:hAnsi="Arial"/>
          <w:sz w:val="24"/>
          <w:szCs w:val="36"/>
        </w:rPr>
        <w:t xml:space="preserve"> gaming</w:t>
      </w:r>
      <w:r w:rsidR="008B32B1">
        <w:rPr>
          <w:rFonts w:ascii="Arial" w:hAnsi="Arial"/>
          <w:sz w:val="24"/>
          <w:szCs w:val="36"/>
        </w:rPr>
        <w:t xml:space="preserve"> operations</w:t>
      </w:r>
      <w:r w:rsidRPr="00555DD4">
        <w:rPr>
          <w:rFonts w:ascii="Arial" w:hAnsi="Arial"/>
          <w:sz w:val="24"/>
          <w:szCs w:val="36"/>
        </w:rPr>
        <w:t xml:space="preserve">.  IGRA </w:t>
      </w:r>
      <w:r w:rsidR="00E27705">
        <w:rPr>
          <w:rFonts w:ascii="Arial" w:hAnsi="Arial"/>
          <w:sz w:val="24"/>
          <w:szCs w:val="36"/>
        </w:rPr>
        <w:t xml:space="preserve">also mandates </w:t>
      </w:r>
      <w:r w:rsidRPr="00555DD4">
        <w:rPr>
          <w:rFonts w:ascii="Arial" w:hAnsi="Arial"/>
          <w:sz w:val="24"/>
          <w:szCs w:val="36"/>
        </w:rPr>
        <w:t xml:space="preserve">that tribal gaming revenues </w:t>
      </w:r>
      <w:r w:rsidR="008B32B1">
        <w:rPr>
          <w:rFonts w:ascii="Arial" w:hAnsi="Arial"/>
          <w:sz w:val="24"/>
          <w:szCs w:val="36"/>
        </w:rPr>
        <w:t xml:space="preserve">will </w:t>
      </w:r>
      <w:r w:rsidRPr="00555DD4">
        <w:rPr>
          <w:rFonts w:ascii="Arial" w:hAnsi="Arial"/>
          <w:sz w:val="24"/>
          <w:szCs w:val="36"/>
        </w:rPr>
        <w:t xml:space="preserve">be used for </w:t>
      </w:r>
      <w:r w:rsidR="00E27705">
        <w:rPr>
          <w:rFonts w:ascii="Arial" w:hAnsi="Arial"/>
          <w:sz w:val="24"/>
          <w:szCs w:val="36"/>
        </w:rPr>
        <w:t xml:space="preserve">express </w:t>
      </w:r>
      <w:r w:rsidRPr="00555DD4">
        <w:rPr>
          <w:rFonts w:ascii="Arial" w:hAnsi="Arial"/>
          <w:sz w:val="24"/>
          <w:szCs w:val="36"/>
        </w:rPr>
        <w:t xml:space="preserve">tribal government purposes. It also provides that tribal </w:t>
      </w:r>
      <w:r w:rsidR="00E721AB">
        <w:rPr>
          <w:rFonts w:ascii="Arial" w:hAnsi="Arial"/>
          <w:sz w:val="24"/>
          <w:szCs w:val="36"/>
        </w:rPr>
        <w:t xml:space="preserve">gaming </w:t>
      </w:r>
      <w:r w:rsidRPr="00555DD4">
        <w:rPr>
          <w:rFonts w:ascii="Arial" w:hAnsi="Arial"/>
          <w:sz w:val="24"/>
          <w:szCs w:val="36"/>
        </w:rPr>
        <w:t>revenues a</w:t>
      </w:r>
      <w:r w:rsidR="00297686">
        <w:rPr>
          <w:rFonts w:ascii="Arial" w:hAnsi="Arial"/>
          <w:sz w:val="24"/>
          <w:szCs w:val="36"/>
        </w:rPr>
        <w:t xml:space="preserve">re not subject to taxation. </w:t>
      </w:r>
      <w:r w:rsidRPr="00555DD4">
        <w:rPr>
          <w:rFonts w:ascii="Arial" w:hAnsi="Arial"/>
          <w:sz w:val="24"/>
          <w:szCs w:val="36"/>
        </w:rPr>
        <w:t>Finally, the Act established a comprehensive regulatory system that involves three levels of government regulation: tribal, federal, and state.</w:t>
      </w:r>
    </w:p>
    <w:p w:rsidR="00555DD4" w:rsidRPr="00555DD4" w:rsidRDefault="00555DD4" w:rsidP="00555DD4">
      <w:pPr>
        <w:pStyle w:val="BodyText"/>
        <w:spacing w:line="240" w:lineRule="auto"/>
        <w:jc w:val="both"/>
        <w:rPr>
          <w:rFonts w:ascii="Arial" w:hAnsi="Arial"/>
          <w:sz w:val="24"/>
          <w:szCs w:val="36"/>
        </w:rPr>
      </w:pPr>
    </w:p>
    <w:p w:rsidR="00555DD4" w:rsidRPr="00555DD4" w:rsidRDefault="00555DD4" w:rsidP="00555DD4">
      <w:pPr>
        <w:pStyle w:val="BodyText"/>
        <w:spacing w:line="240" w:lineRule="auto"/>
        <w:jc w:val="both"/>
        <w:rPr>
          <w:rFonts w:ascii="Arial" w:hAnsi="Arial"/>
          <w:sz w:val="24"/>
          <w:szCs w:val="36"/>
        </w:rPr>
      </w:pPr>
      <w:r w:rsidRPr="00555DD4">
        <w:rPr>
          <w:rFonts w:ascii="Arial" w:hAnsi="Arial"/>
          <w:sz w:val="24"/>
          <w:szCs w:val="36"/>
        </w:rPr>
        <w:t>Twenty-three years later, more than 2</w:t>
      </w:r>
      <w:r w:rsidR="00E721AB">
        <w:rPr>
          <w:rFonts w:ascii="Arial" w:hAnsi="Arial"/>
          <w:sz w:val="24"/>
          <w:szCs w:val="36"/>
        </w:rPr>
        <w:t>2</w:t>
      </w:r>
      <w:r w:rsidRPr="00555DD4">
        <w:rPr>
          <w:rFonts w:ascii="Arial" w:hAnsi="Arial"/>
          <w:sz w:val="24"/>
          <w:szCs w:val="36"/>
        </w:rPr>
        <w:t xml:space="preserve">0 Indian tribes have made IGRA work </w:t>
      </w:r>
      <w:r w:rsidR="00E721AB">
        <w:rPr>
          <w:rFonts w:ascii="Arial" w:hAnsi="Arial"/>
          <w:sz w:val="24"/>
          <w:szCs w:val="36"/>
        </w:rPr>
        <w:t xml:space="preserve">and began to </w:t>
      </w:r>
      <w:r w:rsidRPr="00555DD4">
        <w:rPr>
          <w:rFonts w:ascii="Arial" w:hAnsi="Arial"/>
          <w:sz w:val="24"/>
          <w:szCs w:val="36"/>
        </w:rPr>
        <w:t xml:space="preserve">rebuild </w:t>
      </w:r>
      <w:r w:rsidR="000265CF">
        <w:rPr>
          <w:rFonts w:ascii="Arial" w:hAnsi="Arial"/>
          <w:sz w:val="24"/>
          <w:szCs w:val="36"/>
        </w:rPr>
        <w:t>their</w:t>
      </w:r>
      <w:r w:rsidR="00A92E6D">
        <w:rPr>
          <w:rFonts w:ascii="Arial" w:hAnsi="Arial"/>
          <w:sz w:val="24"/>
          <w:szCs w:val="36"/>
        </w:rPr>
        <w:t xml:space="preserve"> once forgotten communities.  Indian g</w:t>
      </w:r>
      <w:r w:rsidRPr="00555DD4">
        <w:rPr>
          <w:rFonts w:ascii="Arial" w:hAnsi="Arial"/>
          <w:sz w:val="24"/>
          <w:szCs w:val="36"/>
        </w:rPr>
        <w:t>aming revenues are working to improve tribal education, h</w:t>
      </w:r>
      <w:r w:rsidR="008B32B1">
        <w:rPr>
          <w:rFonts w:ascii="Arial" w:hAnsi="Arial"/>
          <w:sz w:val="24"/>
          <w:szCs w:val="36"/>
        </w:rPr>
        <w:t>ealth and elder care, rebuild</w:t>
      </w:r>
      <w:r w:rsidRPr="00555DD4">
        <w:rPr>
          <w:rFonts w:ascii="Arial" w:hAnsi="Arial"/>
          <w:sz w:val="24"/>
          <w:szCs w:val="36"/>
        </w:rPr>
        <w:t xml:space="preserve"> tribal infrastructure and much more.  For many tribes, Indian gaming is about jobs. In 2010, Indian gaming created more than 600,000 </w:t>
      </w:r>
      <w:r w:rsidR="008B32B1">
        <w:rPr>
          <w:rFonts w:ascii="Arial" w:hAnsi="Arial"/>
          <w:sz w:val="24"/>
          <w:szCs w:val="36"/>
        </w:rPr>
        <w:t xml:space="preserve">direct and indirect </w:t>
      </w:r>
      <w:r w:rsidRPr="00555DD4">
        <w:rPr>
          <w:rFonts w:ascii="Arial" w:hAnsi="Arial"/>
          <w:sz w:val="24"/>
          <w:szCs w:val="36"/>
        </w:rPr>
        <w:t xml:space="preserve">American jobs. Without question, Indian gaming is putting people to work.  </w:t>
      </w:r>
    </w:p>
    <w:p w:rsidR="00555DD4" w:rsidRPr="00555DD4" w:rsidRDefault="00555DD4" w:rsidP="00555DD4">
      <w:pPr>
        <w:pStyle w:val="BodyText"/>
        <w:spacing w:line="240" w:lineRule="auto"/>
        <w:jc w:val="both"/>
        <w:rPr>
          <w:rFonts w:ascii="Arial" w:hAnsi="Arial"/>
          <w:sz w:val="24"/>
          <w:szCs w:val="36"/>
        </w:rPr>
      </w:pPr>
    </w:p>
    <w:p w:rsidR="00555DD4" w:rsidRPr="00555DD4" w:rsidRDefault="00555DD4" w:rsidP="00297686">
      <w:pPr>
        <w:pStyle w:val="BodyTextIndent"/>
        <w:ind w:left="0"/>
        <w:jc w:val="both"/>
        <w:rPr>
          <w:rFonts w:ascii="Arial" w:hAnsi="Arial"/>
          <w:szCs w:val="36"/>
        </w:rPr>
      </w:pPr>
      <w:r w:rsidRPr="00555DD4">
        <w:rPr>
          <w:rFonts w:ascii="Arial" w:hAnsi="Arial"/>
          <w:szCs w:val="36"/>
        </w:rPr>
        <w:t xml:space="preserve">Tribes realize that these gains would not be possible without strong regulation. </w:t>
      </w:r>
      <w:r w:rsidRPr="00555DD4">
        <w:rPr>
          <w:rFonts w:ascii="Arial" w:hAnsi="Arial"/>
          <w:bCs/>
          <w:szCs w:val="36"/>
        </w:rPr>
        <w:t xml:space="preserve">The </w:t>
      </w:r>
      <w:r w:rsidR="008B32B1">
        <w:rPr>
          <w:rFonts w:ascii="Arial" w:hAnsi="Arial"/>
          <w:bCs/>
          <w:szCs w:val="36"/>
        </w:rPr>
        <w:t>Indian gaming</w:t>
      </w:r>
      <w:r w:rsidRPr="00555DD4">
        <w:rPr>
          <w:rFonts w:ascii="Arial" w:hAnsi="Arial"/>
          <w:bCs/>
          <w:szCs w:val="36"/>
        </w:rPr>
        <w:t xml:space="preserve"> regulatory system employs more </w:t>
      </w:r>
      <w:r w:rsidRPr="00555DD4">
        <w:rPr>
          <w:rFonts w:ascii="Arial" w:hAnsi="Arial"/>
          <w:szCs w:val="36"/>
        </w:rPr>
        <w:t>than 3,400 regulators and state of the art technology to protect tribal revenues. In 2010</w:t>
      </w:r>
      <w:r w:rsidR="000265CF">
        <w:rPr>
          <w:rFonts w:ascii="Arial" w:hAnsi="Arial"/>
          <w:szCs w:val="36"/>
        </w:rPr>
        <w:t xml:space="preserve"> alone</w:t>
      </w:r>
      <w:r w:rsidRPr="00555DD4">
        <w:rPr>
          <w:rFonts w:ascii="Arial" w:hAnsi="Arial"/>
          <w:szCs w:val="36"/>
        </w:rPr>
        <w:t>, tribes spent</w:t>
      </w:r>
      <w:r w:rsidR="000265CF">
        <w:rPr>
          <w:rFonts w:ascii="Arial" w:hAnsi="Arial"/>
          <w:szCs w:val="36"/>
        </w:rPr>
        <w:t xml:space="preserve"> more than</w:t>
      </w:r>
      <w:r w:rsidRPr="00555DD4">
        <w:rPr>
          <w:rFonts w:ascii="Arial" w:hAnsi="Arial"/>
          <w:szCs w:val="36"/>
        </w:rPr>
        <w:t xml:space="preserve"> $375 million on regulation. This system is costly, it’s comprehensive, and our record and experience shows that it’s working.</w:t>
      </w:r>
    </w:p>
    <w:p w:rsidR="00555DD4" w:rsidRPr="00555DD4" w:rsidRDefault="00555DD4" w:rsidP="00555DD4">
      <w:pPr>
        <w:jc w:val="both"/>
        <w:rPr>
          <w:rFonts w:ascii="Arial" w:hAnsi="Arial"/>
          <w:b/>
          <w:szCs w:val="36"/>
          <w:u w:val="single"/>
        </w:rPr>
      </w:pPr>
    </w:p>
    <w:p w:rsidR="008B32B1" w:rsidRDefault="00883C1C" w:rsidP="00555DD4">
      <w:pPr>
        <w:jc w:val="both"/>
        <w:rPr>
          <w:rFonts w:ascii="Arial" w:hAnsi="Arial"/>
          <w:szCs w:val="36"/>
        </w:rPr>
      </w:pPr>
      <w:r>
        <w:rPr>
          <w:rFonts w:ascii="Arial" w:hAnsi="Arial"/>
          <w:szCs w:val="36"/>
        </w:rPr>
        <w:t xml:space="preserve">Indian gaming is not a cure all.  However, it </w:t>
      </w:r>
      <w:r w:rsidR="00A92E6D">
        <w:rPr>
          <w:rFonts w:ascii="Arial" w:hAnsi="Arial"/>
          <w:szCs w:val="36"/>
        </w:rPr>
        <w:t>has</w:t>
      </w:r>
      <w:r>
        <w:rPr>
          <w:rFonts w:ascii="Arial" w:hAnsi="Arial"/>
          <w:szCs w:val="36"/>
        </w:rPr>
        <w:t xml:space="preserve"> </w:t>
      </w:r>
      <w:r w:rsidR="006359F7">
        <w:rPr>
          <w:rFonts w:ascii="Arial" w:hAnsi="Arial"/>
          <w:szCs w:val="36"/>
        </w:rPr>
        <w:t xml:space="preserve">proven to be </w:t>
      </w:r>
      <w:r>
        <w:rPr>
          <w:rFonts w:ascii="Arial" w:hAnsi="Arial"/>
          <w:szCs w:val="36"/>
        </w:rPr>
        <w:t xml:space="preserve">the best tool for economic development </w:t>
      </w:r>
      <w:r w:rsidR="006359F7">
        <w:rPr>
          <w:rFonts w:ascii="Arial" w:hAnsi="Arial"/>
          <w:szCs w:val="36"/>
        </w:rPr>
        <w:t>for a great number of Indian tribes</w:t>
      </w:r>
      <w:r>
        <w:rPr>
          <w:rFonts w:ascii="Arial" w:hAnsi="Arial"/>
          <w:szCs w:val="36"/>
        </w:rPr>
        <w:t>.  B</w:t>
      </w:r>
      <w:r w:rsidR="00555DD4" w:rsidRPr="00555DD4">
        <w:rPr>
          <w:rFonts w:ascii="Arial" w:hAnsi="Arial"/>
          <w:szCs w:val="36"/>
        </w:rPr>
        <w:t>ecause of Indian gaming, tribal governments are stronger, our people are healthier, and an entire</w:t>
      </w:r>
      <w:r w:rsidR="008B32B1">
        <w:rPr>
          <w:rFonts w:ascii="Arial" w:hAnsi="Arial"/>
          <w:szCs w:val="36"/>
        </w:rPr>
        <w:t xml:space="preserve"> generation of Indian youth has</w:t>
      </w:r>
      <w:r w:rsidR="00555DD4" w:rsidRPr="00555DD4">
        <w:rPr>
          <w:rFonts w:ascii="Arial" w:hAnsi="Arial"/>
          <w:szCs w:val="36"/>
        </w:rPr>
        <w:t xml:space="preserve"> hope for a better future.  </w:t>
      </w:r>
    </w:p>
    <w:p w:rsidR="008B32B1" w:rsidRDefault="008B32B1" w:rsidP="00555DD4">
      <w:pPr>
        <w:jc w:val="both"/>
        <w:rPr>
          <w:rFonts w:ascii="Arial" w:hAnsi="Arial"/>
          <w:szCs w:val="36"/>
        </w:rPr>
      </w:pPr>
    </w:p>
    <w:p w:rsidR="00555DD4" w:rsidRPr="00555DD4" w:rsidRDefault="00555DD4" w:rsidP="00555DD4">
      <w:pPr>
        <w:jc w:val="both"/>
        <w:rPr>
          <w:rFonts w:ascii="Arial" w:hAnsi="Arial"/>
          <w:szCs w:val="36"/>
        </w:rPr>
      </w:pPr>
      <w:r w:rsidRPr="00555DD4">
        <w:rPr>
          <w:rFonts w:ascii="Arial" w:hAnsi="Arial"/>
        </w:rPr>
        <w:t xml:space="preserve">As a result </w:t>
      </w:r>
      <w:r w:rsidR="00E721AB">
        <w:rPr>
          <w:rFonts w:ascii="Arial" w:hAnsi="Arial"/>
        </w:rPr>
        <w:t xml:space="preserve">of these gains, all tribes are concerned </w:t>
      </w:r>
      <w:r w:rsidRPr="00555DD4">
        <w:rPr>
          <w:rFonts w:ascii="Arial" w:hAnsi="Arial"/>
        </w:rPr>
        <w:t xml:space="preserve">when Congress considers changing the playing field with regard to gambling.  </w:t>
      </w:r>
      <w:r w:rsidR="000265CF">
        <w:rPr>
          <w:rFonts w:ascii="Arial" w:hAnsi="Arial"/>
        </w:rPr>
        <w:t>The federal legalization of</w:t>
      </w:r>
      <w:r w:rsidRPr="00555DD4">
        <w:rPr>
          <w:rFonts w:ascii="Arial" w:hAnsi="Arial"/>
        </w:rPr>
        <w:t xml:space="preserve"> Internet gaming raises </w:t>
      </w:r>
      <w:r w:rsidR="00E721AB">
        <w:rPr>
          <w:rFonts w:ascii="Arial" w:hAnsi="Arial"/>
        </w:rPr>
        <w:t xml:space="preserve">such </w:t>
      </w:r>
      <w:r w:rsidRPr="00555DD4">
        <w:rPr>
          <w:rFonts w:ascii="Arial" w:hAnsi="Arial"/>
        </w:rPr>
        <w:t xml:space="preserve">concerns.  </w:t>
      </w:r>
    </w:p>
    <w:p w:rsidR="009B4892" w:rsidRDefault="009B4892" w:rsidP="00555DD4">
      <w:pPr>
        <w:jc w:val="both"/>
        <w:rPr>
          <w:rFonts w:ascii="Arial" w:hAnsi="Arial"/>
        </w:rPr>
      </w:pPr>
    </w:p>
    <w:p w:rsidR="00E721AB" w:rsidRDefault="00E721AB" w:rsidP="00555DD4">
      <w:pPr>
        <w:jc w:val="both"/>
        <w:rPr>
          <w:rFonts w:ascii="Arial" w:hAnsi="Arial"/>
        </w:rPr>
      </w:pPr>
    </w:p>
    <w:p w:rsidR="00E721AB" w:rsidRDefault="00E721AB" w:rsidP="00555DD4">
      <w:pPr>
        <w:jc w:val="both"/>
        <w:rPr>
          <w:rFonts w:ascii="Arial" w:hAnsi="Arial"/>
        </w:rPr>
      </w:pPr>
    </w:p>
    <w:p w:rsidR="00E721AB" w:rsidRDefault="00E721AB" w:rsidP="00555DD4">
      <w:pPr>
        <w:jc w:val="both"/>
        <w:rPr>
          <w:rFonts w:ascii="Arial" w:hAnsi="Arial"/>
        </w:rPr>
      </w:pPr>
    </w:p>
    <w:p w:rsidR="00E721AB" w:rsidRDefault="00E721AB" w:rsidP="00555DD4">
      <w:pPr>
        <w:jc w:val="both"/>
        <w:rPr>
          <w:rFonts w:ascii="Arial" w:hAnsi="Arial"/>
        </w:rPr>
      </w:pPr>
    </w:p>
    <w:p w:rsidR="00E721AB" w:rsidRPr="00555DD4" w:rsidRDefault="00E721AB" w:rsidP="00555DD4">
      <w:pPr>
        <w:jc w:val="both"/>
        <w:rPr>
          <w:rFonts w:ascii="Arial" w:hAnsi="Arial"/>
        </w:rPr>
      </w:pPr>
    </w:p>
    <w:p w:rsidR="009B4892" w:rsidRPr="00555DD4" w:rsidRDefault="00A31A56" w:rsidP="00555DD4">
      <w:pPr>
        <w:jc w:val="both"/>
        <w:rPr>
          <w:rFonts w:ascii="Arial" w:hAnsi="Arial"/>
          <w:b/>
          <w:i/>
        </w:rPr>
      </w:pPr>
      <w:r w:rsidRPr="00555DD4">
        <w:rPr>
          <w:rFonts w:ascii="Arial" w:hAnsi="Arial"/>
          <w:b/>
          <w:i/>
        </w:rPr>
        <w:t xml:space="preserve">NIGA Views on </w:t>
      </w:r>
      <w:r w:rsidR="009B4892" w:rsidRPr="00555DD4">
        <w:rPr>
          <w:rFonts w:ascii="Arial" w:hAnsi="Arial"/>
          <w:b/>
          <w:i/>
        </w:rPr>
        <w:t xml:space="preserve">Federal Legalization of </w:t>
      </w:r>
      <w:r w:rsidR="00A64C88" w:rsidRPr="00555DD4">
        <w:rPr>
          <w:rFonts w:ascii="Arial" w:hAnsi="Arial"/>
          <w:b/>
          <w:i/>
        </w:rPr>
        <w:t>Internet</w:t>
      </w:r>
      <w:r w:rsidR="009B4892" w:rsidRPr="00555DD4">
        <w:rPr>
          <w:rFonts w:ascii="Arial" w:hAnsi="Arial"/>
          <w:b/>
          <w:i/>
        </w:rPr>
        <w:t xml:space="preserve"> Gambling</w:t>
      </w:r>
    </w:p>
    <w:p w:rsidR="008F3327" w:rsidRPr="00896AD8" w:rsidRDefault="008F3327" w:rsidP="00555DD4">
      <w:pPr>
        <w:autoSpaceDE w:val="0"/>
        <w:autoSpaceDN w:val="0"/>
        <w:adjustRightInd w:val="0"/>
        <w:jc w:val="both"/>
        <w:rPr>
          <w:rFonts w:ascii="Arial" w:hAnsi="Arial"/>
        </w:rPr>
      </w:pPr>
    </w:p>
    <w:p w:rsidR="000265CF" w:rsidRDefault="008F3327" w:rsidP="00555DD4">
      <w:pPr>
        <w:autoSpaceDE w:val="0"/>
        <w:autoSpaceDN w:val="0"/>
        <w:adjustRightInd w:val="0"/>
        <w:jc w:val="both"/>
        <w:rPr>
          <w:rFonts w:ascii="Arial" w:hAnsi="Arial"/>
        </w:rPr>
      </w:pPr>
      <w:r w:rsidRPr="00896AD8">
        <w:rPr>
          <w:rFonts w:ascii="Arial" w:hAnsi="Arial"/>
        </w:rPr>
        <w:t xml:space="preserve">Congress has considered various forms of </w:t>
      </w:r>
      <w:r w:rsidR="00A64C88">
        <w:rPr>
          <w:rFonts w:ascii="Arial" w:hAnsi="Arial"/>
        </w:rPr>
        <w:t>Internet</w:t>
      </w:r>
      <w:r w:rsidRPr="00896AD8">
        <w:rPr>
          <w:rFonts w:ascii="Arial" w:hAnsi="Arial"/>
        </w:rPr>
        <w:t xml:space="preserve"> gaming leg</w:t>
      </w:r>
      <w:r w:rsidR="00B52416">
        <w:rPr>
          <w:rFonts w:ascii="Arial" w:hAnsi="Arial"/>
        </w:rPr>
        <w:t>islation for the past 15 years.</w:t>
      </w:r>
      <w:r w:rsidRPr="00896AD8">
        <w:rPr>
          <w:rFonts w:ascii="Arial" w:hAnsi="Arial"/>
        </w:rPr>
        <w:t xml:space="preserve"> </w:t>
      </w:r>
      <w:r w:rsidR="002C413B">
        <w:rPr>
          <w:rFonts w:ascii="Arial" w:hAnsi="Arial"/>
        </w:rPr>
        <w:t>The early discussion</w:t>
      </w:r>
      <w:r w:rsidR="001A0FA9">
        <w:rPr>
          <w:rFonts w:ascii="Arial" w:hAnsi="Arial"/>
        </w:rPr>
        <w:t xml:space="preserve"> focused on </w:t>
      </w:r>
      <w:r w:rsidR="002C413B">
        <w:rPr>
          <w:rFonts w:ascii="Arial" w:hAnsi="Arial"/>
        </w:rPr>
        <w:t xml:space="preserve">a </w:t>
      </w:r>
      <w:r w:rsidR="001A0FA9">
        <w:rPr>
          <w:rFonts w:ascii="Arial" w:hAnsi="Arial"/>
        </w:rPr>
        <w:t>prohibition</w:t>
      </w:r>
      <w:r w:rsidR="002C413B">
        <w:rPr>
          <w:rFonts w:ascii="Arial" w:hAnsi="Arial"/>
        </w:rPr>
        <w:t xml:space="preserve"> of Internet gaming</w:t>
      </w:r>
      <w:r w:rsidR="001F30D4">
        <w:rPr>
          <w:rFonts w:ascii="Arial" w:hAnsi="Arial"/>
        </w:rPr>
        <w:t>.  This</w:t>
      </w:r>
      <w:r w:rsidR="000265CF">
        <w:rPr>
          <w:rFonts w:ascii="Arial" w:hAnsi="Arial"/>
        </w:rPr>
        <w:t xml:space="preserve"> early</w:t>
      </w:r>
      <w:r w:rsidR="001F30D4">
        <w:rPr>
          <w:rFonts w:ascii="Arial" w:hAnsi="Arial"/>
        </w:rPr>
        <w:t xml:space="preserve"> debate</w:t>
      </w:r>
      <w:r w:rsidR="001A0FA9">
        <w:rPr>
          <w:rFonts w:ascii="Arial" w:hAnsi="Arial"/>
        </w:rPr>
        <w:t xml:space="preserve"> </w:t>
      </w:r>
      <w:r w:rsidRPr="00896AD8">
        <w:rPr>
          <w:rFonts w:ascii="Arial" w:hAnsi="Arial"/>
        </w:rPr>
        <w:t xml:space="preserve">culminated in the enactment of the Unlawful </w:t>
      </w:r>
      <w:r w:rsidR="00A64C88">
        <w:rPr>
          <w:rFonts w:ascii="Arial" w:hAnsi="Arial"/>
        </w:rPr>
        <w:t>Internet</w:t>
      </w:r>
      <w:r w:rsidRPr="00896AD8">
        <w:rPr>
          <w:rFonts w:ascii="Arial" w:hAnsi="Arial"/>
        </w:rPr>
        <w:t xml:space="preserve"> Gambling </w:t>
      </w:r>
      <w:r w:rsidRPr="00896AD8">
        <w:rPr>
          <w:rFonts w:ascii="Arial" w:hAnsi="Arial"/>
        </w:rPr>
        <w:lastRenderedPageBreak/>
        <w:t xml:space="preserve">Enforcement Act </w:t>
      </w:r>
      <w:r w:rsidR="002F2CAF">
        <w:rPr>
          <w:rFonts w:ascii="Arial" w:hAnsi="Arial"/>
        </w:rPr>
        <w:t>(</w:t>
      </w:r>
      <w:r w:rsidRPr="00896AD8">
        <w:rPr>
          <w:rFonts w:ascii="Arial" w:hAnsi="Arial"/>
        </w:rPr>
        <w:t>UIGEA</w:t>
      </w:r>
      <w:r w:rsidR="00A92E6D">
        <w:rPr>
          <w:rFonts w:ascii="Arial" w:hAnsi="Arial"/>
        </w:rPr>
        <w:t xml:space="preserve">). </w:t>
      </w:r>
      <w:r w:rsidR="00A0114E">
        <w:rPr>
          <w:rFonts w:ascii="Arial" w:hAnsi="Arial"/>
        </w:rPr>
        <w:t>UIGEA was</w:t>
      </w:r>
      <w:r w:rsidR="000265CF">
        <w:rPr>
          <w:rFonts w:ascii="Arial" w:hAnsi="Arial"/>
        </w:rPr>
        <w:t xml:space="preserve"> attached </w:t>
      </w:r>
      <w:r w:rsidR="000265CF" w:rsidRPr="00896AD8">
        <w:rPr>
          <w:rFonts w:ascii="Arial" w:hAnsi="Arial"/>
        </w:rPr>
        <w:t xml:space="preserve">as a </w:t>
      </w:r>
      <w:r w:rsidR="000265CF">
        <w:rPr>
          <w:rFonts w:ascii="Arial" w:hAnsi="Arial"/>
        </w:rPr>
        <w:t xml:space="preserve">midnight </w:t>
      </w:r>
      <w:r w:rsidR="000265CF" w:rsidRPr="00896AD8">
        <w:rPr>
          <w:rFonts w:ascii="Arial" w:hAnsi="Arial"/>
        </w:rPr>
        <w:t xml:space="preserve">rider to the </w:t>
      </w:r>
      <w:r w:rsidR="000265CF">
        <w:rPr>
          <w:rFonts w:ascii="Arial" w:hAnsi="Arial"/>
        </w:rPr>
        <w:t xml:space="preserve">Security and Accountability for Every Port Act, </w:t>
      </w:r>
      <w:r w:rsidR="000265CF" w:rsidRPr="001F30D4">
        <w:rPr>
          <w:rFonts w:ascii="Arial" w:hAnsi="Arial"/>
          <w:i/>
        </w:rPr>
        <w:t>P.L. 109-347</w:t>
      </w:r>
      <w:r w:rsidR="000265CF">
        <w:rPr>
          <w:rFonts w:ascii="Arial" w:hAnsi="Arial"/>
        </w:rPr>
        <w:t>.</w:t>
      </w:r>
      <w:r w:rsidR="00A92E6D">
        <w:rPr>
          <w:rStyle w:val="FootnoteReference"/>
          <w:rFonts w:ascii="Arial" w:hAnsi="Arial"/>
        </w:rPr>
        <w:footnoteReference w:id="1"/>
      </w:r>
      <w:r w:rsidR="000265CF">
        <w:rPr>
          <w:rFonts w:ascii="Arial" w:hAnsi="Arial"/>
        </w:rPr>
        <w:t xml:space="preserve">  </w:t>
      </w:r>
    </w:p>
    <w:p w:rsidR="000265CF" w:rsidRDefault="000265CF" w:rsidP="00555DD4">
      <w:pPr>
        <w:autoSpaceDE w:val="0"/>
        <w:autoSpaceDN w:val="0"/>
        <w:adjustRightInd w:val="0"/>
        <w:jc w:val="both"/>
        <w:rPr>
          <w:rFonts w:ascii="Arial" w:hAnsi="Arial"/>
        </w:rPr>
      </w:pPr>
    </w:p>
    <w:p w:rsidR="001F30D4" w:rsidRDefault="008F3327" w:rsidP="00555DD4">
      <w:pPr>
        <w:autoSpaceDE w:val="0"/>
        <w:autoSpaceDN w:val="0"/>
        <w:adjustRightInd w:val="0"/>
        <w:jc w:val="both"/>
        <w:rPr>
          <w:rFonts w:ascii="Arial" w:hAnsi="Arial"/>
        </w:rPr>
      </w:pPr>
      <w:r w:rsidRPr="00896AD8">
        <w:rPr>
          <w:rFonts w:ascii="Arial" w:hAnsi="Arial"/>
        </w:rPr>
        <w:t xml:space="preserve">Since enactment of UIGEA, several members of Congress have sought to reverse course and legalize </w:t>
      </w:r>
      <w:r w:rsidR="00A64C88">
        <w:rPr>
          <w:rFonts w:ascii="Arial" w:hAnsi="Arial"/>
        </w:rPr>
        <w:t>Internet</w:t>
      </w:r>
      <w:r w:rsidR="001A0FA9">
        <w:rPr>
          <w:rFonts w:ascii="Arial" w:hAnsi="Arial"/>
        </w:rPr>
        <w:t xml:space="preserve"> gaming in the United States.</w:t>
      </w:r>
      <w:r w:rsidRPr="00896AD8">
        <w:rPr>
          <w:rFonts w:ascii="Arial" w:hAnsi="Arial"/>
        </w:rPr>
        <w:t xml:space="preserve"> </w:t>
      </w:r>
      <w:r w:rsidR="000265CF">
        <w:rPr>
          <w:rFonts w:ascii="Arial" w:hAnsi="Arial"/>
        </w:rPr>
        <w:t xml:space="preserve"> Despite our efforts, tribal governments have not </w:t>
      </w:r>
      <w:r w:rsidR="00581544">
        <w:rPr>
          <w:rFonts w:ascii="Arial" w:hAnsi="Arial"/>
        </w:rPr>
        <w:t>been invited to</w:t>
      </w:r>
      <w:r w:rsidR="000265CF">
        <w:rPr>
          <w:rFonts w:ascii="Arial" w:hAnsi="Arial"/>
        </w:rPr>
        <w:t xml:space="preserve"> the table during these negotiations or during development of legislation that has been drafted or introduced.  </w:t>
      </w:r>
    </w:p>
    <w:p w:rsidR="001F30D4" w:rsidRDefault="001F30D4" w:rsidP="00290788">
      <w:pPr>
        <w:autoSpaceDE w:val="0"/>
        <w:autoSpaceDN w:val="0"/>
        <w:adjustRightInd w:val="0"/>
        <w:jc w:val="both"/>
        <w:rPr>
          <w:rFonts w:ascii="Arial" w:hAnsi="Arial"/>
        </w:rPr>
      </w:pPr>
    </w:p>
    <w:p w:rsidR="00263DD6" w:rsidRDefault="002C7983" w:rsidP="00290788">
      <w:pPr>
        <w:autoSpaceDE w:val="0"/>
        <w:autoSpaceDN w:val="0"/>
        <w:adjustRightInd w:val="0"/>
        <w:jc w:val="both"/>
        <w:rPr>
          <w:rFonts w:ascii="Arial" w:hAnsi="Arial"/>
        </w:rPr>
      </w:pPr>
      <w:r>
        <w:rPr>
          <w:rFonts w:ascii="Arial" w:hAnsi="Arial"/>
        </w:rPr>
        <w:t xml:space="preserve">As you </w:t>
      </w:r>
      <w:r w:rsidR="00581544">
        <w:rPr>
          <w:rFonts w:ascii="Arial" w:hAnsi="Arial"/>
        </w:rPr>
        <w:t>have heard</w:t>
      </w:r>
      <w:r>
        <w:rPr>
          <w:rFonts w:ascii="Arial" w:hAnsi="Arial"/>
        </w:rPr>
        <w:t xml:space="preserve"> today, t</w:t>
      </w:r>
      <w:r w:rsidR="001A0FA9">
        <w:rPr>
          <w:rFonts w:ascii="Arial" w:hAnsi="Arial"/>
        </w:rPr>
        <w:t>ribal</w:t>
      </w:r>
      <w:r w:rsidR="008F3327" w:rsidRPr="00896AD8">
        <w:rPr>
          <w:rFonts w:ascii="Arial" w:hAnsi="Arial"/>
        </w:rPr>
        <w:t xml:space="preserve"> governments </w:t>
      </w:r>
      <w:r w:rsidR="001F30D4">
        <w:rPr>
          <w:rFonts w:ascii="Arial" w:hAnsi="Arial"/>
        </w:rPr>
        <w:t>hold</w:t>
      </w:r>
      <w:r w:rsidR="008F3327" w:rsidRPr="00896AD8">
        <w:rPr>
          <w:rFonts w:ascii="Arial" w:hAnsi="Arial"/>
        </w:rPr>
        <w:t xml:space="preserve"> </w:t>
      </w:r>
      <w:r w:rsidR="00E721AB">
        <w:rPr>
          <w:rFonts w:ascii="Arial" w:hAnsi="Arial"/>
        </w:rPr>
        <w:t xml:space="preserve">various </w:t>
      </w:r>
      <w:r w:rsidR="008F3327" w:rsidRPr="00896AD8">
        <w:rPr>
          <w:rFonts w:ascii="Arial" w:hAnsi="Arial"/>
        </w:rPr>
        <w:t xml:space="preserve">positions on the legalization of </w:t>
      </w:r>
      <w:r w:rsidR="00A64C88">
        <w:rPr>
          <w:rFonts w:ascii="Arial" w:hAnsi="Arial"/>
        </w:rPr>
        <w:t>Internet</w:t>
      </w:r>
      <w:r w:rsidR="008F3327" w:rsidRPr="00896AD8">
        <w:rPr>
          <w:rFonts w:ascii="Arial" w:hAnsi="Arial"/>
        </w:rPr>
        <w:t xml:space="preserve"> gaming. </w:t>
      </w:r>
      <w:r>
        <w:rPr>
          <w:rFonts w:ascii="Arial" w:hAnsi="Arial"/>
        </w:rPr>
        <w:t>However, d</w:t>
      </w:r>
      <w:r w:rsidR="00E721AB">
        <w:rPr>
          <w:rFonts w:ascii="Arial" w:hAnsi="Arial"/>
        </w:rPr>
        <w:t>espite these disparate views</w:t>
      </w:r>
      <w:r w:rsidR="00263DD6">
        <w:rPr>
          <w:rFonts w:ascii="Arial" w:hAnsi="Arial"/>
        </w:rPr>
        <w:t xml:space="preserve">, tribal governments have built a consensus position on Internet gaming.  </w:t>
      </w:r>
      <w:r w:rsidR="000265CF">
        <w:rPr>
          <w:rFonts w:ascii="Arial" w:hAnsi="Arial"/>
        </w:rPr>
        <w:t>In 2010</w:t>
      </w:r>
      <w:r w:rsidR="005C64BF">
        <w:rPr>
          <w:rFonts w:ascii="Arial" w:hAnsi="Arial"/>
        </w:rPr>
        <w:t>, t</w:t>
      </w:r>
      <w:r w:rsidR="008F3327" w:rsidRPr="00896AD8">
        <w:rPr>
          <w:rFonts w:ascii="Arial" w:hAnsi="Arial"/>
        </w:rPr>
        <w:t xml:space="preserve">ribal leaders met on more than a dozen occasions to discuss the pros and cons of </w:t>
      </w:r>
      <w:r w:rsidR="00A64C88">
        <w:rPr>
          <w:rFonts w:ascii="Arial" w:hAnsi="Arial"/>
        </w:rPr>
        <w:t>Internet</w:t>
      </w:r>
      <w:r w:rsidR="00581544">
        <w:rPr>
          <w:rFonts w:ascii="Arial" w:hAnsi="Arial"/>
        </w:rPr>
        <w:t xml:space="preserve"> gambling legislation.  During these meetings, w</w:t>
      </w:r>
      <w:r w:rsidR="008F3327" w:rsidRPr="00896AD8">
        <w:rPr>
          <w:rFonts w:ascii="Arial" w:hAnsi="Arial"/>
        </w:rPr>
        <w:t xml:space="preserve">e heard from experts in the Indian gaming and </w:t>
      </w:r>
      <w:r w:rsidR="00A64C88">
        <w:rPr>
          <w:rFonts w:ascii="Arial" w:hAnsi="Arial"/>
        </w:rPr>
        <w:t>Internet</w:t>
      </w:r>
      <w:r w:rsidR="008F3327" w:rsidRPr="00896AD8">
        <w:rPr>
          <w:rFonts w:ascii="Arial" w:hAnsi="Arial"/>
        </w:rPr>
        <w:t xml:space="preserve"> gaming industry</w:t>
      </w:r>
      <w:r w:rsidR="00581544">
        <w:rPr>
          <w:rFonts w:ascii="Arial" w:hAnsi="Arial"/>
        </w:rPr>
        <w:t>, as well as economists and others</w:t>
      </w:r>
      <w:r w:rsidR="008F3327" w:rsidRPr="00896AD8">
        <w:rPr>
          <w:rFonts w:ascii="Arial" w:hAnsi="Arial"/>
        </w:rPr>
        <w:t xml:space="preserve">. </w:t>
      </w:r>
      <w:r w:rsidR="0054023A">
        <w:rPr>
          <w:rFonts w:ascii="Arial" w:hAnsi="Arial"/>
        </w:rPr>
        <w:t>From these meetings</w:t>
      </w:r>
      <w:r w:rsidR="008F3327" w:rsidRPr="00896AD8">
        <w:rPr>
          <w:rFonts w:ascii="Arial" w:hAnsi="Arial"/>
        </w:rPr>
        <w:t xml:space="preserve">, </w:t>
      </w:r>
      <w:r w:rsidR="001A0FA9">
        <w:rPr>
          <w:rFonts w:ascii="Arial" w:hAnsi="Arial"/>
        </w:rPr>
        <w:t xml:space="preserve">tribal leaders </w:t>
      </w:r>
      <w:r w:rsidR="0054023A">
        <w:rPr>
          <w:rFonts w:ascii="Arial" w:hAnsi="Arial"/>
        </w:rPr>
        <w:t>ca</w:t>
      </w:r>
      <w:r w:rsidR="001A0FA9">
        <w:rPr>
          <w:rFonts w:ascii="Arial" w:hAnsi="Arial"/>
        </w:rPr>
        <w:t>me</w:t>
      </w:r>
      <w:r w:rsidR="008F3327" w:rsidRPr="00896AD8">
        <w:rPr>
          <w:rFonts w:ascii="Arial" w:hAnsi="Arial"/>
        </w:rPr>
        <w:t xml:space="preserve"> together to form a unified voice in support of </w:t>
      </w:r>
      <w:r w:rsidR="001A0FA9">
        <w:rPr>
          <w:rFonts w:ascii="Arial" w:hAnsi="Arial"/>
        </w:rPr>
        <w:t>general principles regarding</w:t>
      </w:r>
      <w:r w:rsidR="008F3327" w:rsidRPr="00896AD8">
        <w:rPr>
          <w:rFonts w:ascii="Arial" w:hAnsi="Arial"/>
        </w:rPr>
        <w:t xml:space="preserve"> federal legislation </w:t>
      </w:r>
      <w:r w:rsidR="001A0FA9">
        <w:rPr>
          <w:rFonts w:ascii="Arial" w:hAnsi="Arial"/>
        </w:rPr>
        <w:t>that would</w:t>
      </w:r>
      <w:r w:rsidR="008F3327" w:rsidRPr="00896AD8">
        <w:rPr>
          <w:rFonts w:ascii="Arial" w:hAnsi="Arial"/>
        </w:rPr>
        <w:t xml:space="preserve"> legalize </w:t>
      </w:r>
      <w:r w:rsidR="00A64C88">
        <w:rPr>
          <w:rFonts w:ascii="Arial" w:hAnsi="Arial"/>
        </w:rPr>
        <w:t>Internet</w:t>
      </w:r>
      <w:r w:rsidR="008F3327" w:rsidRPr="00896AD8">
        <w:rPr>
          <w:rFonts w:ascii="Arial" w:hAnsi="Arial"/>
        </w:rPr>
        <w:t xml:space="preserve"> gaming</w:t>
      </w:r>
      <w:r w:rsidR="001A0FA9">
        <w:rPr>
          <w:rFonts w:ascii="Arial" w:hAnsi="Arial"/>
        </w:rPr>
        <w:t xml:space="preserve"> in the United States</w:t>
      </w:r>
      <w:r w:rsidR="008F3327" w:rsidRPr="00896AD8">
        <w:rPr>
          <w:rFonts w:ascii="Arial" w:hAnsi="Arial"/>
        </w:rPr>
        <w:t>.</w:t>
      </w:r>
      <w:r w:rsidR="001A0FA9">
        <w:rPr>
          <w:rFonts w:ascii="Arial" w:hAnsi="Arial"/>
        </w:rPr>
        <w:t xml:space="preserve"> </w:t>
      </w:r>
    </w:p>
    <w:p w:rsidR="00263DD6" w:rsidRDefault="00263DD6" w:rsidP="00290788">
      <w:pPr>
        <w:autoSpaceDE w:val="0"/>
        <w:autoSpaceDN w:val="0"/>
        <w:adjustRightInd w:val="0"/>
        <w:jc w:val="both"/>
        <w:rPr>
          <w:rFonts w:ascii="Arial" w:hAnsi="Arial"/>
        </w:rPr>
      </w:pPr>
    </w:p>
    <w:p w:rsidR="008F3327" w:rsidRPr="00896AD8" w:rsidRDefault="008F3327" w:rsidP="00290788">
      <w:pPr>
        <w:autoSpaceDE w:val="0"/>
        <w:autoSpaceDN w:val="0"/>
        <w:adjustRightInd w:val="0"/>
        <w:jc w:val="both"/>
        <w:rPr>
          <w:rFonts w:ascii="Arial" w:hAnsi="Arial"/>
        </w:rPr>
      </w:pPr>
      <w:r w:rsidRPr="00896AD8">
        <w:rPr>
          <w:rFonts w:ascii="Arial" w:hAnsi="Arial"/>
        </w:rPr>
        <w:t xml:space="preserve">Our Resolution </w:t>
      </w:r>
      <w:r w:rsidR="002C7983">
        <w:rPr>
          <w:rFonts w:ascii="Arial" w:hAnsi="Arial"/>
        </w:rPr>
        <w:t xml:space="preserve">and accompanying principles </w:t>
      </w:r>
      <w:r w:rsidRPr="00896AD8">
        <w:rPr>
          <w:rFonts w:ascii="Arial" w:hAnsi="Arial"/>
        </w:rPr>
        <w:t xml:space="preserve">acknowledge that Indian country has diverse economies that could be </w:t>
      </w:r>
      <w:r w:rsidR="0054023A">
        <w:rPr>
          <w:rFonts w:ascii="Arial" w:hAnsi="Arial"/>
        </w:rPr>
        <w:t xml:space="preserve">adversely </w:t>
      </w:r>
      <w:r w:rsidRPr="00896AD8">
        <w:rPr>
          <w:rFonts w:ascii="Arial" w:hAnsi="Arial"/>
        </w:rPr>
        <w:t xml:space="preserve">impacted by the federal legalization of </w:t>
      </w:r>
      <w:r w:rsidR="00A64C88">
        <w:rPr>
          <w:rFonts w:ascii="Arial" w:hAnsi="Arial"/>
        </w:rPr>
        <w:t>Internet</w:t>
      </w:r>
      <w:r w:rsidR="00CE5A74">
        <w:rPr>
          <w:rFonts w:ascii="Arial" w:hAnsi="Arial"/>
        </w:rPr>
        <w:t xml:space="preserve"> gaming.</w:t>
      </w:r>
      <w:r w:rsidRPr="00896AD8">
        <w:rPr>
          <w:rFonts w:ascii="Arial" w:hAnsi="Arial"/>
        </w:rPr>
        <w:t xml:space="preserve"> </w:t>
      </w:r>
      <w:r w:rsidR="001A0FA9">
        <w:rPr>
          <w:rFonts w:ascii="Arial" w:hAnsi="Arial"/>
        </w:rPr>
        <w:t xml:space="preserve">The </w:t>
      </w:r>
      <w:r w:rsidR="001B51A3">
        <w:rPr>
          <w:rFonts w:ascii="Arial" w:hAnsi="Arial"/>
        </w:rPr>
        <w:t>Resolution resolve</w:t>
      </w:r>
      <w:r w:rsidR="001A0FA9">
        <w:rPr>
          <w:rFonts w:ascii="Arial" w:hAnsi="Arial"/>
        </w:rPr>
        <w:t>s</w:t>
      </w:r>
      <w:r w:rsidR="001B51A3">
        <w:rPr>
          <w:rFonts w:ascii="Arial" w:hAnsi="Arial"/>
        </w:rPr>
        <w:t xml:space="preserve"> that, </w:t>
      </w:r>
      <w:r w:rsidRPr="00896AD8">
        <w:rPr>
          <w:rFonts w:ascii="Arial" w:hAnsi="Arial"/>
        </w:rPr>
        <w:t xml:space="preserve">at a minimum, federal </w:t>
      </w:r>
      <w:r w:rsidR="00A64C88">
        <w:rPr>
          <w:rFonts w:ascii="Arial" w:hAnsi="Arial"/>
        </w:rPr>
        <w:t>Internet</w:t>
      </w:r>
      <w:r w:rsidRPr="00896AD8">
        <w:rPr>
          <w:rFonts w:ascii="Arial" w:hAnsi="Arial"/>
        </w:rPr>
        <w:t xml:space="preserve"> gaming legislation must incorporate the following fundamental principles:</w:t>
      </w:r>
    </w:p>
    <w:p w:rsidR="008F3327" w:rsidRPr="00896AD8" w:rsidRDefault="008F3327" w:rsidP="00290788">
      <w:pPr>
        <w:jc w:val="both"/>
        <w:rPr>
          <w:rFonts w:ascii="Arial" w:hAnsi="Arial"/>
        </w:rPr>
      </w:pPr>
    </w:p>
    <w:p w:rsidR="00CB7EC6" w:rsidRPr="00CB7EC6" w:rsidRDefault="00CB7EC6" w:rsidP="00290788">
      <w:pPr>
        <w:pStyle w:val="ListParagraph"/>
        <w:numPr>
          <w:ilvl w:val="0"/>
          <w:numId w:val="1"/>
        </w:numPr>
        <w:spacing w:line="240" w:lineRule="auto"/>
        <w:ind w:left="720" w:right="360"/>
        <w:jc w:val="both"/>
        <w:rPr>
          <w:rFonts w:ascii="Arial" w:hAnsi="Arial"/>
          <w:b/>
          <w:sz w:val="24"/>
          <w:szCs w:val="24"/>
        </w:rPr>
      </w:pPr>
      <w:r w:rsidRPr="00CB7EC6">
        <w:rPr>
          <w:rFonts w:ascii="Arial" w:hAnsi="Arial"/>
          <w:b/>
          <w:sz w:val="24"/>
          <w:szCs w:val="24"/>
        </w:rPr>
        <w:t xml:space="preserve">Indian tribes are sovereign governments with a right to operate, regulate, tax, and license </w:t>
      </w:r>
      <w:r w:rsidR="00A64C88">
        <w:rPr>
          <w:rFonts w:ascii="Arial" w:hAnsi="Arial"/>
          <w:b/>
          <w:sz w:val="24"/>
          <w:szCs w:val="24"/>
        </w:rPr>
        <w:t>Internet</w:t>
      </w:r>
      <w:r w:rsidRPr="00CB7EC6">
        <w:rPr>
          <w:rFonts w:ascii="Arial" w:hAnsi="Arial"/>
          <w:b/>
          <w:sz w:val="24"/>
          <w:szCs w:val="24"/>
        </w:rPr>
        <w:t xml:space="preserve"> gaming, and those rights must not be subordinated to any non-federal authority</w:t>
      </w:r>
    </w:p>
    <w:p w:rsidR="00014E5D" w:rsidRDefault="0054023A" w:rsidP="00290788">
      <w:pPr>
        <w:jc w:val="both"/>
        <w:rPr>
          <w:rFonts w:ascii="Arial" w:eastAsia="Calibri" w:hAnsi="Arial"/>
        </w:rPr>
      </w:pPr>
      <w:r>
        <w:rPr>
          <w:rFonts w:ascii="Arial" w:eastAsia="Calibri" w:hAnsi="Arial"/>
        </w:rPr>
        <w:t>A</w:t>
      </w:r>
      <w:r w:rsidR="00EA22F8" w:rsidRPr="00774FEF">
        <w:rPr>
          <w:rFonts w:ascii="Arial" w:eastAsia="Calibri" w:hAnsi="Arial"/>
        </w:rPr>
        <w:t xml:space="preserve">ll federally recognized </w:t>
      </w:r>
      <w:r>
        <w:rPr>
          <w:rFonts w:ascii="Arial" w:eastAsia="Calibri" w:hAnsi="Arial"/>
        </w:rPr>
        <w:t>Indian tribes must</w:t>
      </w:r>
      <w:r w:rsidR="00EA22F8" w:rsidRPr="00774FEF">
        <w:rPr>
          <w:rFonts w:ascii="Arial" w:eastAsia="Calibri" w:hAnsi="Arial"/>
        </w:rPr>
        <w:t xml:space="preserve"> be eligible to </w:t>
      </w:r>
      <w:r w:rsidR="00B52416">
        <w:rPr>
          <w:rFonts w:ascii="Arial" w:eastAsia="Calibri" w:hAnsi="Arial"/>
        </w:rPr>
        <w:t xml:space="preserve">both operate and </w:t>
      </w:r>
      <w:r w:rsidR="00EA22F8" w:rsidRPr="00774FEF">
        <w:rPr>
          <w:rFonts w:ascii="Arial" w:eastAsia="Calibri" w:hAnsi="Arial"/>
        </w:rPr>
        <w:t xml:space="preserve">regulate </w:t>
      </w:r>
      <w:r w:rsidR="00A64C88">
        <w:rPr>
          <w:rFonts w:ascii="Arial" w:eastAsia="Calibri" w:hAnsi="Arial"/>
        </w:rPr>
        <w:t>Internet</w:t>
      </w:r>
      <w:r w:rsidR="00B52416">
        <w:rPr>
          <w:rFonts w:ascii="Arial" w:eastAsia="Calibri" w:hAnsi="Arial"/>
        </w:rPr>
        <w:t xml:space="preserve"> gaming. IGRA authorizes tribes to both</w:t>
      </w:r>
      <w:r w:rsidR="00281AE2">
        <w:rPr>
          <w:rFonts w:ascii="Arial" w:eastAsia="Calibri" w:hAnsi="Arial"/>
        </w:rPr>
        <w:t xml:space="preserve"> operate and regulate brick and mortar casinos. </w:t>
      </w:r>
      <w:r w:rsidR="00297686">
        <w:rPr>
          <w:rFonts w:ascii="Arial" w:eastAsia="Calibri" w:hAnsi="Arial"/>
        </w:rPr>
        <w:t>The</w:t>
      </w:r>
      <w:r w:rsidR="00281AE2">
        <w:rPr>
          <w:rFonts w:ascii="Arial" w:eastAsia="Calibri" w:hAnsi="Arial"/>
        </w:rPr>
        <w:t xml:space="preserve"> </w:t>
      </w:r>
      <w:r w:rsidR="00B52416">
        <w:rPr>
          <w:rFonts w:ascii="Arial" w:eastAsia="Calibri" w:hAnsi="Arial"/>
        </w:rPr>
        <w:t>current regulatory / operation sys</w:t>
      </w:r>
      <w:r w:rsidR="00281AE2">
        <w:rPr>
          <w:rFonts w:ascii="Arial" w:eastAsia="Calibri" w:hAnsi="Arial"/>
        </w:rPr>
        <w:t xml:space="preserve">tem in place for Indian gaming is working.  </w:t>
      </w:r>
      <w:r w:rsidR="00581544">
        <w:rPr>
          <w:rFonts w:ascii="Arial" w:eastAsia="Calibri" w:hAnsi="Arial"/>
        </w:rPr>
        <w:t xml:space="preserve">For more than two decades, tribes have worked with the National Indian Gaming Commission (NIGC) to ensure the integrity of tribal games and protect tribal gaming revenue.  </w:t>
      </w:r>
      <w:r w:rsidR="00281AE2">
        <w:rPr>
          <w:rFonts w:ascii="Arial" w:eastAsia="Calibri" w:hAnsi="Arial"/>
        </w:rPr>
        <w:t>A similar system is in place for state governments to both operate and regulate lottery systems.  However, state lotteries do not have the added oversight</w:t>
      </w:r>
      <w:r w:rsidR="00581544">
        <w:rPr>
          <w:rFonts w:ascii="Arial" w:eastAsia="Calibri" w:hAnsi="Arial"/>
        </w:rPr>
        <w:t xml:space="preserve"> of a federal regulatory agency.</w:t>
      </w:r>
      <w:r w:rsidR="00281AE2">
        <w:rPr>
          <w:rFonts w:ascii="Arial" w:eastAsia="Calibri" w:hAnsi="Arial"/>
        </w:rPr>
        <w:t xml:space="preserve">  </w:t>
      </w:r>
    </w:p>
    <w:p w:rsidR="00014E5D" w:rsidRDefault="00014E5D" w:rsidP="00290788">
      <w:pPr>
        <w:jc w:val="both"/>
        <w:rPr>
          <w:rFonts w:ascii="Arial" w:hAnsi="Arial"/>
        </w:rPr>
      </w:pPr>
    </w:p>
    <w:p w:rsidR="00EA22F8" w:rsidRPr="002222EC" w:rsidRDefault="002222EC" w:rsidP="00290788">
      <w:pPr>
        <w:jc w:val="both"/>
        <w:rPr>
          <w:rFonts w:ascii="Arial" w:hAnsi="Arial"/>
          <w:b/>
        </w:rPr>
      </w:pPr>
      <w:r>
        <w:rPr>
          <w:rFonts w:ascii="Arial" w:hAnsi="Arial"/>
        </w:rPr>
        <w:t xml:space="preserve">In addition, if a federal regulatory </w:t>
      </w:r>
      <w:r w:rsidR="00581544">
        <w:rPr>
          <w:rFonts w:ascii="Arial" w:hAnsi="Arial"/>
        </w:rPr>
        <w:t>system</w:t>
      </w:r>
      <w:r>
        <w:rPr>
          <w:rFonts w:ascii="Arial" w:hAnsi="Arial"/>
        </w:rPr>
        <w:t xml:space="preserve"> is developed</w:t>
      </w:r>
      <w:r w:rsidR="000265CF">
        <w:rPr>
          <w:rFonts w:ascii="Arial" w:hAnsi="Arial"/>
        </w:rPr>
        <w:t xml:space="preserve"> and mandated</w:t>
      </w:r>
      <w:r>
        <w:rPr>
          <w:rFonts w:ascii="Arial" w:hAnsi="Arial"/>
        </w:rPr>
        <w:t xml:space="preserve">, tribal governments </w:t>
      </w:r>
      <w:r w:rsidR="00263DD6">
        <w:rPr>
          <w:rFonts w:ascii="Arial" w:hAnsi="Arial"/>
        </w:rPr>
        <w:t>ask</w:t>
      </w:r>
      <w:r>
        <w:rPr>
          <w:rFonts w:ascii="Arial" w:hAnsi="Arial"/>
        </w:rPr>
        <w:t xml:space="preserve"> that the NIGC be vested with authority to regulate tribal </w:t>
      </w:r>
      <w:r w:rsidR="00A64C88">
        <w:rPr>
          <w:rFonts w:ascii="Arial" w:hAnsi="Arial"/>
        </w:rPr>
        <w:t>Internet</w:t>
      </w:r>
      <w:r>
        <w:rPr>
          <w:rFonts w:ascii="Arial" w:hAnsi="Arial"/>
        </w:rPr>
        <w:t xml:space="preserve"> gaming.  IGRA established the NIGC as the principal f</w:t>
      </w:r>
      <w:r w:rsidRPr="00EA22F8">
        <w:rPr>
          <w:rFonts w:ascii="Arial" w:hAnsi="Arial"/>
        </w:rPr>
        <w:t xml:space="preserve">ederal regulatory body </w:t>
      </w:r>
      <w:r w:rsidR="00581544">
        <w:rPr>
          <w:rFonts w:ascii="Arial" w:hAnsi="Arial"/>
        </w:rPr>
        <w:t>to oversee</w:t>
      </w:r>
      <w:r w:rsidRPr="00EA22F8">
        <w:rPr>
          <w:rFonts w:ascii="Arial" w:hAnsi="Arial"/>
        </w:rPr>
        <w:t xml:space="preserve"> Indian gaming. </w:t>
      </w:r>
      <w:r>
        <w:rPr>
          <w:rFonts w:ascii="Arial" w:hAnsi="Arial" w:cs="Times New Roman"/>
        </w:rPr>
        <w:t>T</w:t>
      </w:r>
      <w:r w:rsidR="000265CF">
        <w:rPr>
          <w:rFonts w:ascii="Arial" w:hAnsi="Arial" w:cs="Times New Roman"/>
        </w:rPr>
        <w:t>oday, t</w:t>
      </w:r>
      <w:r>
        <w:rPr>
          <w:rFonts w:ascii="Arial" w:hAnsi="Arial" w:cs="Times New Roman"/>
        </w:rPr>
        <w:t>he NIGC is the only federal agency with experience in regulating any form of gaming</w:t>
      </w:r>
      <w:r w:rsidR="000265CF">
        <w:rPr>
          <w:rFonts w:ascii="Arial" w:hAnsi="Arial" w:cs="Times New Roman"/>
        </w:rPr>
        <w:t xml:space="preserve"> in the United States</w:t>
      </w:r>
      <w:r>
        <w:rPr>
          <w:rFonts w:ascii="Arial" w:hAnsi="Arial" w:cs="Times New Roman"/>
        </w:rPr>
        <w:t>.</w:t>
      </w:r>
      <w:r>
        <w:rPr>
          <w:rFonts w:ascii="Arial" w:hAnsi="Arial"/>
          <w:b/>
        </w:rPr>
        <w:t xml:space="preserve"> </w:t>
      </w:r>
      <w:r w:rsidRPr="00EA22F8">
        <w:rPr>
          <w:rFonts w:ascii="Arial" w:hAnsi="Arial"/>
        </w:rPr>
        <w:t>This</w:t>
      </w:r>
      <w:r>
        <w:rPr>
          <w:rFonts w:ascii="Arial" w:hAnsi="Arial"/>
        </w:rPr>
        <w:t xml:space="preserve"> provision should not supersede t</w:t>
      </w:r>
      <w:r w:rsidRPr="00EA22F8">
        <w:rPr>
          <w:rFonts w:ascii="Arial" w:hAnsi="Arial"/>
        </w:rPr>
        <w:t xml:space="preserve">ribal governments’ rights to regulate </w:t>
      </w:r>
      <w:r w:rsidR="00A64C88">
        <w:rPr>
          <w:rFonts w:ascii="Arial" w:hAnsi="Arial"/>
        </w:rPr>
        <w:t>Internet</w:t>
      </w:r>
      <w:r w:rsidRPr="00EA22F8">
        <w:rPr>
          <w:rFonts w:ascii="Arial" w:hAnsi="Arial"/>
        </w:rPr>
        <w:t xml:space="preserve"> gaming.  </w:t>
      </w:r>
    </w:p>
    <w:p w:rsidR="001D1253" w:rsidRPr="001D1253" w:rsidRDefault="001D1253" w:rsidP="00290788">
      <w:pPr>
        <w:jc w:val="both"/>
        <w:rPr>
          <w:rFonts w:ascii="Arial" w:hAnsi="Arial"/>
          <w:u w:val="single"/>
        </w:rPr>
      </w:pPr>
    </w:p>
    <w:p w:rsidR="00281AE2" w:rsidRDefault="00A64C88" w:rsidP="00290788">
      <w:pPr>
        <w:pStyle w:val="ListParagraph"/>
        <w:numPr>
          <w:ilvl w:val="0"/>
          <w:numId w:val="1"/>
        </w:numPr>
        <w:spacing w:line="240" w:lineRule="auto"/>
        <w:ind w:left="720" w:right="360"/>
        <w:jc w:val="both"/>
        <w:rPr>
          <w:rFonts w:ascii="Arial" w:hAnsi="Arial"/>
          <w:b/>
          <w:sz w:val="24"/>
          <w:szCs w:val="24"/>
        </w:rPr>
      </w:pPr>
      <w:r>
        <w:rPr>
          <w:rFonts w:ascii="Arial" w:hAnsi="Arial"/>
          <w:b/>
          <w:sz w:val="24"/>
          <w:szCs w:val="24"/>
        </w:rPr>
        <w:t>Internet</w:t>
      </w:r>
      <w:r w:rsidR="008F3327" w:rsidRPr="001D1253">
        <w:rPr>
          <w:rFonts w:ascii="Arial" w:hAnsi="Arial"/>
          <w:b/>
          <w:sz w:val="24"/>
          <w:szCs w:val="24"/>
        </w:rPr>
        <w:t xml:space="preserve"> gaming authorized by Indian tribes must be available to customers in any locale where </w:t>
      </w:r>
      <w:r>
        <w:rPr>
          <w:rFonts w:ascii="Arial" w:hAnsi="Arial"/>
          <w:b/>
          <w:sz w:val="24"/>
          <w:szCs w:val="24"/>
        </w:rPr>
        <w:t>Internet</w:t>
      </w:r>
      <w:r w:rsidR="008F3327" w:rsidRPr="001D1253">
        <w:rPr>
          <w:rFonts w:ascii="Arial" w:hAnsi="Arial"/>
          <w:b/>
          <w:sz w:val="24"/>
          <w:szCs w:val="24"/>
        </w:rPr>
        <w:t xml:space="preserve"> gaming i</w:t>
      </w:r>
      <w:r w:rsidR="001D1253">
        <w:rPr>
          <w:rFonts w:ascii="Arial" w:hAnsi="Arial"/>
          <w:b/>
          <w:sz w:val="24"/>
          <w:szCs w:val="24"/>
        </w:rPr>
        <w:t>s not criminally prohibited</w:t>
      </w:r>
    </w:p>
    <w:p w:rsidR="002C7189" w:rsidRDefault="00A64C88" w:rsidP="00290788">
      <w:pPr>
        <w:tabs>
          <w:tab w:val="left" w:pos="8640"/>
        </w:tabs>
        <w:jc w:val="both"/>
        <w:rPr>
          <w:rFonts w:ascii="Arial" w:hAnsi="Arial" w:cs="Times"/>
        </w:rPr>
      </w:pPr>
      <w:r>
        <w:rPr>
          <w:rFonts w:ascii="Arial" w:hAnsi="Arial"/>
        </w:rPr>
        <w:t>Internet</w:t>
      </w:r>
      <w:r w:rsidR="000265CF">
        <w:rPr>
          <w:rFonts w:ascii="Arial" w:hAnsi="Arial"/>
        </w:rPr>
        <w:t xml:space="preserve"> gam</w:t>
      </w:r>
      <w:r w:rsidR="00281AE2" w:rsidRPr="00281AE2">
        <w:rPr>
          <w:rFonts w:ascii="Arial" w:hAnsi="Arial"/>
        </w:rPr>
        <w:t xml:space="preserve">ing </w:t>
      </w:r>
      <w:r w:rsidR="00C825CD">
        <w:rPr>
          <w:rFonts w:ascii="Arial" w:hAnsi="Arial"/>
        </w:rPr>
        <w:t>transcends</w:t>
      </w:r>
      <w:r w:rsidR="00281AE2" w:rsidRPr="00281AE2">
        <w:rPr>
          <w:rFonts w:ascii="Arial" w:hAnsi="Arial"/>
        </w:rPr>
        <w:t xml:space="preserve"> borders.</w:t>
      </w:r>
      <w:r w:rsidR="006332D1" w:rsidRPr="00281AE2">
        <w:rPr>
          <w:rFonts w:ascii="Arial" w:hAnsi="Arial"/>
        </w:rPr>
        <w:t xml:space="preserve"> Thus, </w:t>
      </w:r>
      <w:r>
        <w:rPr>
          <w:rFonts w:ascii="Arial" w:hAnsi="Arial"/>
        </w:rPr>
        <w:t>Internet</w:t>
      </w:r>
      <w:r w:rsidR="006332D1" w:rsidRPr="00281AE2">
        <w:rPr>
          <w:rFonts w:ascii="Arial" w:hAnsi="Arial"/>
        </w:rPr>
        <w:t xml:space="preserve"> gaming legislation must acknowledge that customers may access tribal government operated and regulated </w:t>
      </w:r>
      <w:r w:rsidR="001720EC">
        <w:rPr>
          <w:rFonts w:ascii="Arial" w:hAnsi="Arial"/>
        </w:rPr>
        <w:t xml:space="preserve">Internet </w:t>
      </w:r>
      <w:r w:rsidR="006332D1" w:rsidRPr="00281AE2">
        <w:rPr>
          <w:rFonts w:ascii="Arial" w:hAnsi="Arial"/>
        </w:rPr>
        <w:t xml:space="preserve">gaming sites as long as </w:t>
      </w:r>
      <w:r>
        <w:rPr>
          <w:rFonts w:ascii="Arial" w:hAnsi="Arial"/>
        </w:rPr>
        <w:t>Internet</w:t>
      </w:r>
      <w:r w:rsidR="006332D1" w:rsidRPr="00281AE2">
        <w:rPr>
          <w:rFonts w:ascii="Arial" w:hAnsi="Arial"/>
        </w:rPr>
        <w:t xml:space="preserve"> gaming is not criminally prohibited where the </w:t>
      </w:r>
      <w:r w:rsidR="00263DD6">
        <w:rPr>
          <w:rFonts w:ascii="Arial" w:hAnsi="Arial"/>
        </w:rPr>
        <w:t>eligible customer is located</w:t>
      </w:r>
      <w:r w:rsidR="006332D1" w:rsidRPr="00281AE2">
        <w:rPr>
          <w:rFonts w:ascii="Arial" w:hAnsi="Arial"/>
        </w:rPr>
        <w:t xml:space="preserve">. </w:t>
      </w:r>
      <w:r w:rsidR="00281AE2">
        <w:rPr>
          <w:rFonts w:ascii="Arial" w:hAnsi="Arial"/>
        </w:rPr>
        <w:t>Such acknowledgment would be consistent with current law</w:t>
      </w:r>
      <w:r w:rsidR="00263DD6">
        <w:rPr>
          <w:rFonts w:ascii="Arial" w:hAnsi="Arial"/>
        </w:rPr>
        <w:t xml:space="preserve"> and would recognize significant experience on the part of tribes in using technology to conduct gaming across borders</w:t>
      </w:r>
      <w:r w:rsidR="00281AE2">
        <w:rPr>
          <w:rFonts w:ascii="Arial" w:hAnsi="Arial"/>
        </w:rPr>
        <w:t xml:space="preserve">. </w:t>
      </w:r>
    </w:p>
    <w:p w:rsidR="00BF5E48" w:rsidRDefault="00BF5E48" w:rsidP="00290788">
      <w:pPr>
        <w:tabs>
          <w:tab w:val="left" w:pos="8640"/>
        </w:tabs>
        <w:jc w:val="both"/>
        <w:rPr>
          <w:rFonts w:ascii="Arial" w:hAnsi="Arial" w:cs="Times"/>
        </w:rPr>
      </w:pPr>
    </w:p>
    <w:p w:rsidR="00BF5E48" w:rsidRDefault="00BF5E48" w:rsidP="00290788">
      <w:pPr>
        <w:tabs>
          <w:tab w:val="left" w:pos="8640"/>
        </w:tabs>
        <w:jc w:val="both"/>
        <w:rPr>
          <w:rFonts w:ascii="Arial" w:hAnsi="Arial" w:cs="Times"/>
        </w:rPr>
      </w:pPr>
      <w:r w:rsidRPr="00DF0FE5">
        <w:rPr>
          <w:rFonts w:ascii="Arial" w:hAnsi="Arial"/>
        </w:rPr>
        <w:t xml:space="preserve">IGRA specifically acknowledges Congress’ intent that </w:t>
      </w:r>
      <w:r>
        <w:rPr>
          <w:rFonts w:ascii="Arial" w:hAnsi="Arial"/>
        </w:rPr>
        <w:t>tribal gaming operations</w:t>
      </w:r>
      <w:r w:rsidRPr="00DF0FE5">
        <w:rPr>
          <w:rFonts w:ascii="Arial" w:hAnsi="Arial"/>
        </w:rPr>
        <w:t xml:space="preserve"> benefit from growing technology</w:t>
      </w:r>
      <w:r w:rsidR="001720EC">
        <w:rPr>
          <w:rFonts w:ascii="Arial" w:hAnsi="Arial"/>
        </w:rPr>
        <w:t xml:space="preserve">, </w:t>
      </w:r>
      <w:r w:rsidRPr="008935BA">
        <w:rPr>
          <w:rFonts w:ascii="Arial" w:hAnsi="Arial" w:cs="Times"/>
        </w:rPr>
        <w:t>with the intent of authorizing tribes to provide games</w:t>
      </w:r>
      <w:r>
        <w:rPr>
          <w:rFonts w:ascii="Arial" w:hAnsi="Arial" w:cs="Times"/>
        </w:rPr>
        <w:t xml:space="preserve"> to a broader audience</w:t>
      </w:r>
      <w:r w:rsidR="001720EC">
        <w:rPr>
          <w:rFonts w:ascii="Arial" w:hAnsi="Arial"/>
        </w:rPr>
        <w:t>. For more than two decades, t</w:t>
      </w:r>
      <w:r w:rsidRPr="00DF0FE5">
        <w:rPr>
          <w:rFonts w:ascii="Arial" w:hAnsi="Arial"/>
        </w:rPr>
        <w:t xml:space="preserve">ribes have conducted gaming </w:t>
      </w:r>
      <w:r>
        <w:rPr>
          <w:rFonts w:ascii="Arial" w:hAnsi="Arial"/>
        </w:rPr>
        <w:t xml:space="preserve">beyond local tribal borders </w:t>
      </w:r>
      <w:r w:rsidRPr="00DF0FE5">
        <w:rPr>
          <w:rFonts w:ascii="Arial" w:hAnsi="Arial"/>
        </w:rPr>
        <w:t xml:space="preserve">and </w:t>
      </w:r>
      <w:r>
        <w:rPr>
          <w:rFonts w:ascii="Arial" w:hAnsi="Arial"/>
        </w:rPr>
        <w:t xml:space="preserve">across </w:t>
      </w:r>
      <w:r w:rsidRPr="00DF0FE5">
        <w:rPr>
          <w:rFonts w:ascii="Arial" w:hAnsi="Arial"/>
        </w:rPr>
        <w:t>state borders by linking class II and class III machines to broaden participation</w:t>
      </w:r>
      <w:r>
        <w:rPr>
          <w:rFonts w:ascii="Arial" w:hAnsi="Arial"/>
        </w:rPr>
        <w:t xml:space="preserve"> in tribally regulated games</w:t>
      </w:r>
      <w:r w:rsidRPr="00DF0FE5">
        <w:rPr>
          <w:rFonts w:ascii="Arial" w:hAnsi="Arial"/>
        </w:rPr>
        <w:t>.  New federal legislation should embrace the expertise that tribes have built through IGRA.</w:t>
      </w:r>
    </w:p>
    <w:p w:rsidR="00BF6016" w:rsidRDefault="00BF6016" w:rsidP="00290788">
      <w:pPr>
        <w:tabs>
          <w:tab w:val="left" w:pos="8640"/>
        </w:tabs>
        <w:jc w:val="both"/>
        <w:rPr>
          <w:rFonts w:ascii="Arial" w:hAnsi="Arial" w:cs="Times"/>
        </w:rPr>
      </w:pPr>
    </w:p>
    <w:p w:rsidR="008935BA" w:rsidRPr="008935BA" w:rsidRDefault="001720EC" w:rsidP="00290788">
      <w:pPr>
        <w:jc w:val="both"/>
        <w:rPr>
          <w:rFonts w:ascii="Arial" w:hAnsi="Arial"/>
          <w:i/>
        </w:rPr>
      </w:pPr>
      <w:r>
        <w:rPr>
          <w:rFonts w:ascii="Arial" w:hAnsi="Arial"/>
        </w:rPr>
        <w:t>Past</w:t>
      </w:r>
      <w:r w:rsidR="008935BA">
        <w:rPr>
          <w:rFonts w:ascii="Arial" w:hAnsi="Arial"/>
        </w:rPr>
        <w:t xml:space="preserve"> statements of the U.S. Department of Justice</w:t>
      </w:r>
      <w:r>
        <w:rPr>
          <w:rFonts w:ascii="Arial" w:hAnsi="Arial"/>
        </w:rPr>
        <w:t xml:space="preserve"> support this position</w:t>
      </w:r>
      <w:r w:rsidR="008935BA">
        <w:rPr>
          <w:rFonts w:ascii="Arial" w:hAnsi="Arial"/>
        </w:rPr>
        <w:t>.  “</w:t>
      </w:r>
      <w:r w:rsidR="000265CF">
        <w:rPr>
          <w:rFonts w:ascii="Arial" w:hAnsi="Arial" w:cs="Times New Roman"/>
          <w:szCs w:val="32"/>
        </w:rPr>
        <w:t>[T]o</w:t>
      </w:r>
      <w:r w:rsidR="008935BA" w:rsidRPr="008935BA">
        <w:rPr>
          <w:rFonts w:ascii="Arial" w:hAnsi="Arial" w:cs="Times New Roman"/>
          <w:szCs w:val="32"/>
        </w:rPr>
        <w:t xml:space="preserve"> the extent that any legislation would seek to exempt from its prohibition bets and wagers that are authorized by both the state or country in which the bettor </w:t>
      </w:r>
      <w:r w:rsidR="008935BA" w:rsidRPr="000265CF">
        <w:rPr>
          <w:rFonts w:ascii="Arial" w:hAnsi="Arial" w:cs="Times New Roman"/>
          <w:i/>
          <w:szCs w:val="32"/>
        </w:rPr>
        <w:t>and</w:t>
      </w:r>
      <w:r w:rsidR="008935BA" w:rsidRPr="008935BA">
        <w:rPr>
          <w:rFonts w:ascii="Arial" w:hAnsi="Arial" w:cs="Times New Roman"/>
          <w:szCs w:val="32"/>
        </w:rPr>
        <w:t xml:space="preserve"> the recipient </w:t>
      </w:r>
      <w:r w:rsidR="008935BA">
        <w:rPr>
          <w:rFonts w:ascii="Arial" w:hAnsi="Arial" w:cs="Times New Roman"/>
          <w:szCs w:val="32"/>
        </w:rPr>
        <w:t>reside …</w:t>
      </w:r>
      <w:r w:rsidR="008935BA" w:rsidRPr="008935BA">
        <w:rPr>
          <w:rFonts w:ascii="Arial" w:hAnsi="Arial" w:cs="Times New Roman"/>
          <w:szCs w:val="32"/>
        </w:rPr>
        <w:t xml:space="preserve"> Indian Tribes should be treated as every other sovereign for the purpose of authorizing gaming activity on their lands.</w:t>
      </w:r>
      <w:r w:rsidR="008935BA">
        <w:rPr>
          <w:rFonts w:ascii="Arial" w:hAnsi="Arial" w:cs="Times New Roman"/>
          <w:szCs w:val="32"/>
        </w:rPr>
        <w:t xml:space="preserve">”  </w:t>
      </w:r>
      <w:r w:rsidR="008935BA">
        <w:rPr>
          <w:rFonts w:ascii="Arial" w:hAnsi="Arial" w:cs="Times New Roman"/>
          <w:i/>
          <w:szCs w:val="32"/>
        </w:rPr>
        <w:t xml:space="preserve">Statement of Kevin V. DiGregory, Deputy Assistant Attorney General, Criminal Division, </w:t>
      </w:r>
      <w:r w:rsidR="008935BA" w:rsidRPr="008935BA">
        <w:rPr>
          <w:rFonts w:ascii="Arial" w:hAnsi="Arial" w:cs="Times New Roman"/>
          <w:i/>
          <w:szCs w:val="32"/>
        </w:rPr>
        <w:t>http://www.justice.gov/criminal/cybercrime/kvd0698.htm</w:t>
      </w:r>
      <w:r w:rsidR="008935BA">
        <w:rPr>
          <w:rFonts w:ascii="Arial" w:hAnsi="Arial" w:cs="Times New Roman"/>
          <w:i/>
          <w:szCs w:val="32"/>
        </w:rPr>
        <w:t>.</w:t>
      </w:r>
    </w:p>
    <w:p w:rsidR="008F3327" w:rsidRPr="008935BA" w:rsidRDefault="008F3327" w:rsidP="00290788">
      <w:pPr>
        <w:jc w:val="both"/>
        <w:rPr>
          <w:rFonts w:ascii="Arial" w:hAnsi="Arial"/>
        </w:rPr>
      </w:pPr>
    </w:p>
    <w:p w:rsidR="00297686" w:rsidRPr="00D77E88" w:rsidRDefault="008F3327" w:rsidP="00297686">
      <w:pPr>
        <w:pStyle w:val="ListParagraph"/>
        <w:numPr>
          <w:ilvl w:val="0"/>
          <w:numId w:val="1"/>
        </w:numPr>
        <w:spacing w:line="240" w:lineRule="auto"/>
        <w:ind w:left="720" w:right="360"/>
        <w:jc w:val="both"/>
        <w:rPr>
          <w:rFonts w:ascii="Arial" w:hAnsi="Arial"/>
          <w:b/>
          <w:sz w:val="24"/>
          <w:szCs w:val="24"/>
        </w:rPr>
      </w:pPr>
      <w:r w:rsidRPr="008935BA">
        <w:rPr>
          <w:rFonts w:ascii="Arial" w:hAnsi="Arial"/>
          <w:b/>
          <w:sz w:val="24"/>
          <w:szCs w:val="24"/>
        </w:rPr>
        <w:t>Consistent</w:t>
      </w:r>
      <w:r w:rsidRPr="00281AE2">
        <w:rPr>
          <w:rFonts w:ascii="Arial" w:hAnsi="Arial"/>
          <w:b/>
          <w:sz w:val="24"/>
          <w:szCs w:val="24"/>
        </w:rPr>
        <w:t xml:space="preserve"> with long-held federal law and policy, tribal </w:t>
      </w:r>
      <w:r w:rsidR="00A64C88">
        <w:rPr>
          <w:rFonts w:ascii="Arial" w:hAnsi="Arial"/>
          <w:b/>
          <w:sz w:val="24"/>
          <w:szCs w:val="24"/>
        </w:rPr>
        <w:t>Internet</w:t>
      </w:r>
      <w:r w:rsidR="00CB7EC6" w:rsidRPr="00281AE2">
        <w:rPr>
          <w:rFonts w:ascii="Arial" w:hAnsi="Arial"/>
          <w:b/>
          <w:sz w:val="24"/>
          <w:szCs w:val="24"/>
        </w:rPr>
        <w:t xml:space="preserve"> gaming </w:t>
      </w:r>
      <w:r w:rsidRPr="00281AE2">
        <w:rPr>
          <w:rFonts w:ascii="Arial" w:hAnsi="Arial"/>
          <w:b/>
          <w:sz w:val="24"/>
          <w:szCs w:val="24"/>
        </w:rPr>
        <w:t>revenu</w:t>
      </w:r>
      <w:r w:rsidR="001B51A3" w:rsidRPr="00281AE2">
        <w:rPr>
          <w:rFonts w:ascii="Arial" w:hAnsi="Arial"/>
          <w:b/>
          <w:sz w:val="24"/>
          <w:szCs w:val="24"/>
        </w:rPr>
        <w:t>es must</w:t>
      </w:r>
      <w:r w:rsidR="001B51A3" w:rsidRPr="001D1253">
        <w:rPr>
          <w:rFonts w:ascii="Arial" w:hAnsi="Arial"/>
          <w:b/>
          <w:sz w:val="24"/>
          <w:szCs w:val="24"/>
        </w:rPr>
        <w:t xml:space="preserve"> not be subject to tax</w:t>
      </w:r>
    </w:p>
    <w:p w:rsidR="00EF5138" w:rsidRPr="00297686" w:rsidRDefault="00297686" w:rsidP="00297686">
      <w:pPr>
        <w:jc w:val="both"/>
        <w:rPr>
          <w:rFonts w:ascii="Arial" w:hAnsi="Arial"/>
        </w:rPr>
      </w:pPr>
      <w:r w:rsidRPr="00297686">
        <w:rPr>
          <w:rFonts w:ascii="Arial" w:hAnsi="Arial"/>
        </w:rPr>
        <w:t>It’s a fundamental principle of law that governments do</w:t>
      </w:r>
      <w:r w:rsidR="00DF1C9B">
        <w:rPr>
          <w:rFonts w:ascii="Arial" w:hAnsi="Arial"/>
        </w:rPr>
        <w:t xml:space="preserve"> no</w:t>
      </w:r>
      <w:r w:rsidRPr="00297686">
        <w:rPr>
          <w:rFonts w:ascii="Arial" w:hAnsi="Arial"/>
        </w:rPr>
        <w:t xml:space="preserve">t tax the essential revenues of other governments.  The U.S. Constitution recognizes that Indian tribes are governments.  </w:t>
      </w:r>
      <w:r w:rsidR="00B53D8C" w:rsidRPr="00297686">
        <w:rPr>
          <w:rFonts w:ascii="Arial" w:hAnsi="Arial"/>
        </w:rPr>
        <w:t xml:space="preserve">Thus, </w:t>
      </w:r>
      <w:r w:rsidR="00A64C88" w:rsidRPr="00297686">
        <w:rPr>
          <w:rFonts w:ascii="Arial" w:hAnsi="Arial"/>
        </w:rPr>
        <w:t>Internet</w:t>
      </w:r>
      <w:r w:rsidR="00B53D8C" w:rsidRPr="00297686">
        <w:rPr>
          <w:rFonts w:ascii="Arial" w:hAnsi="Arial"/>
        </w:rPr>
        <w:t xml:space="preserve"> gaming legislation must acknowledge that tribal</w:t>
      </w:r>
      <w:r w:rsidR="00DF1C9B">
        <w:rPr>
          <w:rFonts w:ascii="Arial" w:hAnsi="Arial"/>
        </w:rPr>
        <w:t xml:space="preserve"> government</w:t>
      </w:r>
      <w:r w:rsidR="00B53D8C" w:rsidRPr="00297686">
        <w:rPr>
          <w:rFonts w:ascii="Arial" w:hAnsi="Arial"/>
        </w:rPr>
        <w:t xml:space="preserve"> </w:t>
      </w:r>
      <w:r w:rsidR="00A64C88" w:rsidRPr="00297686">
        <w:rPr>
          <w:rFonts w:ascii="Arial" w:hAnsi="Arial"/>
        </w:rPr>
        <w:t>Internet</w:t>
      </w:r>
      <w:r w:rsidR="00B53D8C" w:rsidRPr="00297686">
        <w:rPr>
          <w:rFonts w:ascii="Arial" w:hAnsi="Arial"/>
        </w:rPr>
        <w:t xml:space="preserve"> gaming revenues are not subject to taxation.  Tribes are willing to maintain the</w:t>
      </w:r>
      <w:r w:rsidR="00294F22" w:rsidRPr="00297686">
        <w:rPr>
          <w:rFonts w:ascii="Arial" w:hAnsi="Arial"/>
        </w:rPr>
        <w:t xml:space="preserve"> same</w:t>
      </w:r>
      <w:r w:rsidR="00B53D8C" w:rsidRPr="00297686">
        <w:rPr>
          <w:rFonts w:ascii="Arial" w:hAnsi="Arial"/>
        </w:rPr>
        <w:t xml:space="preserve"> limits on the use of tribal </w:t>
      </w:r>
      <w:r w:rsidR="00A64C88" w:rsidRPr="00297686">
        <w:rPr>
          <w:rFonts w:ascii="Arial" w:hAnsi="Arial"/>
        </w:rPr>
        <w:t>Internet</w:t>
      </w:r>
      <w:r w:rsidR="00294F22" w:rsidRPr="00297686">
        <w:rPr>
          <w:rFonts w:ascii="Arial" w:hAnsi="Arial"/>
        </w:rPr>
        <w:t xml:space="preserve"> </w:t>
      </w:r>
      <w:r w:rsidR="00B53D8C" w:rsidRPr="00297686">
        <w:rPr>
          <w:rFonts w:ascii="Arial" w:hAnsi="Arial"/>
        </w:rPr>
        <w:t>gaming revenue</w:t>
      </w:r>
      <w:r w:rsidR="001D1253" w:rsidRPr="00297686">
        <w:rPr>
          <w:rFonts w:ascii="Arial" w:hAnsi="Arial"/>
        </w:rPr>
        <w:t xml:space="preserve"> </w:t>
      </w:r>
      <w:r w:rsidR="00294F22" w:rsidRPr="00297686">
        <w:rPr>
          <w:rFonts w:ascii="Arial" w:hAnsi="Arial"/>
        </w:rPr>
        <w:t xml:space="preserve">as are included in IGRA for the use of </w:t>
      </w:r>
      <w:r w:rsidR="001720EC">
        <w:rPr>
          <w:rFonts w:ascii="Arial" w:hAnsi="Arial"/>
        </w:rPr>
        <w:t>Indian</w:t>
      </w:r>
      <w:r w:rsidR="00294F22" w:rsidRPr="00297686">
        <w:rPr>
          <w:rFonts w:ascii="Arial" w:hAnsi="Arial"/>
        </w:rPr>
        <w:t xml:space="preserve"> gaming revenue. </w:t>
      </w:r>
      <w:r w:rsidR="00BF5E48" w:rsidRPr="00DF0FE5">
        <w:rPr>
          <w:rFonts w:ascii="Arial" w:hAnsi="Arial"/>
        </w:rPr>
        <w:t>IGRA requires that t</w:t>
      </w:r>
      <w:r w:rsidR="001720EC">
        <w:rPr>
          <w:rFonts w:ascii="Arial" w:hAnsi="Arial"/>
        </w:rPr>
        <w:t>ribes spend gaming revenues on five</w:t>
      </w:r>
      <w:r w:rsidR="00BF5E48" w:rsidRPr="00DF0FE5">
        <w:rPr>
          <w:rFonts w:ascii="Arial" w:hAnsi="Arial"/>
        </w:rPr>
        <w:t xml:space="preserve"> listed public purposes: </w:t>
      </w:r>
      <w:r w:rsidR="001720EC">
        <w:rPr>
          <w:rFonts w:ascii="Arial" w:hAnsi="Arial"/>
        </w:rPr>
        <w:t xml:space="preserve">tribal </w:t>
      </w:r>
      <w:r w:rsidR="00BF5E48" w:rsidRPr="00DF0FE5">
        <w:rPr>
          <w:rFonts w:ascii="Arial" w:hAnsi="Arial"/>
        </w:rPr>
        <w:t xml:space="preserve">government operations, general welfare of the tribe and its members, economic development, donations to charitable organizations, and operations of nearby local governments.  </w:t>
      </w:r>
      <w:r w:rsidR="00BF5E48">
        <w:rPr>
          <w:rFonts w:ascii="Arial" w:hAnsi="Arial"/>
        </w:rPr>
        <w:t>25 U.S.C. 2710(b</w:t>
      </w:r>
      <w:proofErr w:type="gramStart"/>
      <w:r w:rsidR="00BF5E48">
        <w:rPr>
          <w:rFonts w:ascii="Arial" w:hAnsi="Arial"/>
        </w:rPr>
        <w:t>)(</w:t>
      </w:r>
      <w:proofErr w:type="gramEnd"/>
      <w:r w:rsidR="00BF5E48">
        <w:rPr>
          <w:rFonts w:ascii="Arial" w:hAnsi="Arial"/>
        </w:rPr>
        <w:t>2)(B).  This provision</w:t>
      </w:r>
      <w:r w:rsidR="00294F22" w:rsidRPr="00297686">
        <w:rPr>
          <w:rFonts w:ascii="Arial" w:hAnsi="Arial"/>
        </w:rPr>
        <w:t xml:space="preserve"> essentially assess</w:t>
      </w:r>
      <w:r w:rsidR="00AE3BA9">
        <w:rPr>
          <w:rFonts w:ascii="Arial" w:hAnsi="Arial"/>
        </w:rPr>
        <w:t>es</w:t>
      </w:r>
      <w:r w:rsidR="00294F22" w:rsidRPr="00297686">
        <w:rPr>
          <w:rFonts w:ascii="Arial" w:hAnsi="Arial"/>
        </w:rPr>
        <w:t xml:space="preserve"> </w:t>
      </w:r>
      <w:r w:rsidR="001D1253" w:rsidRPr="00297686">
        <w:rPr>
          <w:rFonts w:ascii="Arial" w:hAnsi="Arial"/>
        </w:rPr>
        <w:t xml:space="preserve">a 100% </w:t>
      </w:r>
      <w:r w:rsidR="001720EC">
        <w:rPr>
          <w:rFonts w:ascii="Arial" w:hAnsi="Arial"/>
        </w:rPr>
        <w:t xml:space="preserve">tribal </w:t>
      </w:r>
      <w:r w:rsidR="001D1253" w:rsidRPr="00297686">
        <w:rPr>
          <w:rFonts w:ascii="Arial" w:hAnsi="Arial"/>
        </w:rPr>
        <w:t xml:space="preserve">tax </w:t>
      </w:r>
      <w:r w:rsidR="00294F22" w:rsidRPr="00297686">
        <w:rPr>
          <w:rFonts w:ascii="Arial" w:hAnsi="Arial"/>
        </w:rPr>
        <w:t xml:space="preserve">on </w:t>
      </w:r>
      <w:r w:rsidR="001720EC">
        <w:rPr>
          <w:rFonts w:ascii="Arial" w:hAnsi="Arial"/>
        </w:rPr>
        <w:t>Indian</w:t>
      </w:r>
      <w:r w:rsidR="00294F22" w:rsidRPr="00297686">
        <w:rPr>
          <w:rFonts w:ascii="Arial" w:hAnsi="Arial"/>
        </w:rPr>
        <w:t xml:space="preserve"> </w:t>
      </w:r>
      <w:r w:rsidR="002C7189" w:rsidRPr="00297686">
        <w:rPr>
          <w:rFonts w:ascii="Arial" w:hAnsi="Arial"/>
        </w:rPr>
        <w:t xml:space="preserve">gaming </w:t>
      </w:r>
      <w:r w:rsidR="00294F22" w:rsidRPr="00297686">
        <w:rPr>
          <w:rFonts w:ascii="Arial" w:hAnsi="Arial"/>
        </w:rPr>
        <w:t>revenue</w:t>
      </w:r>
      <w:r w:rsidR="00AE3BA9">
        <w:rPr>
          <w:rFonts w:ascii="Arial" w:hAnsi="Arial"/>
        </w:rPr>
        <w:t>.  A</w:t>
      </w:r>
      <w:r w:rsidRPr="00297686">
        <w:rPr>
          <w:rFonts w:ascii="Arial" w:hAnsi="Arial"/>
        </w:rPr>
        <w:t xml:space="preserve">s a result tribal revenues are 100% dedicated to </w:t>
      </w:r>
      <w:r w:rsidR="001720EC">
        <w:rPr>
          <w:rFonts w:ascii="Arial" w:hAnsi="Arial"/>
        </w:rPr>
        <w:t>addressing</w:t>
      </w:r>
      <w:r w:rsidRPr="00297686">
        <w:rPr>
          <w:rFonts w:ascii="Arial" w:hAnsi="Arial"/>
        </w:rPr>
        <w:t xml:space="preserve"> the severe unmet needs of tribal communities</w:t>
      </w:r>
      <w:r w:rsidR="00294F22" w:rsidRPr="00297686">
        <w:rPr>
          <w:rFonts w:ascii="Arial" w:hAnsi="Arial"/>
        </w:rPr>
        <w:t xml:space="preserve">. </w:t>
      </w:r>
      <w:r w:rsidRPr="00297686">
        <w:rPr>
          <w:rFonts w:ascii="Arial" w:hAnsi="Arial"/>
        </w:rPr>
        <w:t xml:space="preserve"> </w:t>
      </w:r>
      <w:r w:rsidR="00294F22" w:rsidRPr="00297686">
        <w:rPr>
          <w:rFonts w:ascii="Arial" w:hAnsi="Arial"/>
        </w:rPr>
        <w:t xml:space="preserve">There </w:t>
      </w:r>
      <w:r w:rsidR="001D1253" w:rsidRPr="00297686">
        <w:rPr>
          <w:rFonts w:ascii="Arial" w:hAnsi="Arial"/>
        </w:rPr>
        <w:t xml:space="preserve">is </w:t>
      </w:r>
      <w:r w:rsidRPr="00297686">
        <w:rPr>
          <w:rFonts w:ascii="Arial" w:hAnsi="Arial"/>
        </w:rPr>
        <w:t xml:space="preserve">simply </w:t>
      </w:r>
      <w:r w:rsidR="001D1253" w:rsidRPr="00297686">
        <w:rPr>
          <w:rFonts w:ascii="Arial" w:hAnsi="Arial"/>
        </w:rPr>
        <w:t>no room for federal or state taxation.</w:t>
      </w:r>
    </w:p>
    <w:p w:rsidR="001D1253" w:rsidRDefault="001D1253" w:rsidP="00290788">
      <w:pPr>
        <w:jc w:val="both"/>
        <w:rPr>
          <w:rFonts w:ascii="Arial" w:hAnsi="Arial"/>
        </w:rPr>
      </w:pPr>
    </w:p>
    <w:p w:rsidR="00EA22F8" w:rsidRPr="00EA22F8" w:rsidRDefault="008F3327" w:rsidP="00290788">
      <w:pPr>
        <w:pStyle w:val="ListParagraph"/>
        <w:numPr>
          <w:ilvl w:val="0"/>
          <w:numId w:val="1"/>
        </w:numPr>
        <w:spacing w:line="240" w:lineRule="auto"/>
        <w:ind w:left="720" w:right="360"/>
        <w:jc w:val="both"/>
        <w:rPr>
          <w:rFonts w:ascii="Arial" w:hAnsi="Arial"/>
          <w:b/>
          <w:sz w:val="24"/>
          <w:szCs w:val="24"/>
        </w:rPr>
      </w:pPr>
      <w:r w:rsidRPr="001D1253">
        <w:rPr>
          <w:rFonts w:ascii="Arial" w:hAnsi="Arial"/>
          <w:b/>
          <w:sz w:val="24"/>
          <w:szCs w:val="24"/>
        </w:rPr>
        <w:t>Existing tribal government rights under Tribal-State Comp</w:t>
      </w:r>
      <w:r w:rsidR="001B51A3" w:rsidRPr="001D1253">
        <w:rPr>
          <w:rFonts w:ascii="Arial" w:hAnsi="Arial"/>
          <w:b/>
          <w:sz w:val="24"/>
          <w:szCs w:val="24"/>
        </w:rPr>
        <w:t>acts and IGRA must be respecte</w:t>
      </w:r>
      <w:r w:rsidR="001C1C4E" w:rsidRPr="001D1253">
        <w:rPr>
          <w:rFonts w:ascii="Arial" w:hAnsi="Arial"/>
          <w:b/>
          <w:sz w:val="24"/>
          <w:szCs w:val="24"/>
        </w:rPr>
        <w:t>d</w:t>
      </w:r>
    </w:p>
    <w:p w:rsidR="00EA22F8" w:rsidRPr="00EB2E77" w:rsidRDefault="00AE425D" w:rsidP="00290788">
      <w:pPr>
        <w:jc w:val="both"/>
        <w:rPr>
          <w:rFonts w:ascii="Arial" w:hAnsi="Arial"/>
          <w:b/>
        </w:rPr>
      </w:pPr>
      <w:r>
        <w:rPr>
          <w:rFonts w:ascii="Arial" w:eastAsia="Calibri" w:hAnsi="Arial"/>
        </w:rPr>
        <w:t>Tribal governments have in</w:t>
      </w:r>
      <w:r w:rsidR="00EF5138">
        <w:rPr>
          <w:rFonts w:ascii="Arial" w:eastAsia="Calibri" w:hAnsi="Arial"/>
        </w:rPr>
        <w:t xml:space="preserve">vested significant resources in their operations based on </w:t>
      </w:r>
      <w:r w:rsidR="001720EC">
        <w:rPr>
          <w:rFonts w:ascii="Arial" w:eastAsia="Calibri" w:hAnsi="Arial"/>
        </w:rPr>
        <w:t xml:space="preserve">the rights acknowledge under </w:t>
      </w:r>
      <w:r w:rsidR="00EF5138">
        <w:rPr>
          <w:rFonts w:ascii="Arial" w:eastAsia="Calibri" w:hAnsi="Arial"/>
        </w:rPr>
        <w:t xml:space="preserve">IGRA and </w:t>
      </w:r>
      <w:r w:rsidR="001720EC">
        <w:rPr>
          <w:rFonts w:ascii="Arial" w:eastAsia="Calibri" w:hAnsi="Arial"/>
        </w:rPr>
        <w:t>in</w:t>
      </w:r>
      <w:r w:rsidR="00EF5138">
        <w:rPr>
          <w:rFonts w:ascii="Arial" w:eastAsia="Calibri" w:hAnsi="Arial"/>
        </w:rPr>
        <w:t xml:space="preserve"> carefully negotiated tribal-state class III gaming compacts.  </w:t>
      </w:r>
      <w:r w:rsidR="002222EC">
        <w:rPr>
          <w:rFonts w:ascii="Arial" w:eastAsia="Calibri" w:hAnsi="Arial"/>
        </w:rPr>
        <w:t xml:space="preserve">These agreements must not be violated. </w:t>
      </w:r>
    </w:p>
    <w:p w:rsidR="000265CF" w:rsidRDefault="000265CF" w:rsidP="000265CF">
      <w:pPr>
        <w:jc w:val="both"/>
        <w:rPr>
          <w:rFonts w:ascii="Arial" w:hAnsi="Arial"/>
        </w:rPr>
      </w:pPr>
    </w:p>
    <w:p w:rsidR="00AE425D" w:rsidRPr="00774FEF" w:rsidRDefault="001720EC" w:rsidP="00290788">
      <w:pPr>
        <w:jc w:val="both"/>
        <w:rPr>
          <w:rFonts w:ascii="Arial" w:hAnsi="Arial"/>
        </w:rPr>
      </w:pPr>
      <w:r>
        <w:rPr>
          <w:rFonts w:ascii="Arial" w:eastAsia="Calibri" w:hAnsi="Arial"/>
        </w:rPr>
        <w:t>In addition</w:t>
      </w:r>
      <w:r w:rsidR="002222EC">
        <w:rPr>
          <w:rFonts w:ascii="Arial" w:eastAsia="Calibri" w:hAnsi="Arial"/>
        </w:rPr>
        <w:t xml:space="preserve">, </w:t>
      </w:r>
      <w:r w:rsidR="00A64C88">
        <w:rPr>
          <w:rFonts w:ascii="Arial" w:eastAsia="Calibri" w:hAnsi="Arial"/>
        </w:rPr>
        <w:t>Internet</w:t>
      </w:r>
      <w:r w:rsidR="00AE425D" w:rsidRPr="00774FEF">
        <w:rPr>
          <w:rFonts w:ascii="Arial" w:eastAsia="Calibri" w:hAnsi="Arial"/>
        </w:rPr>
        <w:t xml:space="preserve"> gaming legislation must permit </w:t>
      </w:r>
      <w:r w:rsidR="00AE425D" w:rsidRPr="00774FEF">
        <w:rPr>
          <w:rFonts w:ascii="Arial" w:hAnsi="Arial"/>
        </w:rPr>
        <w:t xml:space="preserve">Indian tribes to operate </w:t>
      </w:r>
      <w:r w:rsidR="00A64C88">
        <w:rPr>
          <w:rFonts w:ascii="Arial" w:hAnsi="Arial"/>
        </w:rPr>
        <w:t>Internet</w:t>
      </w:r>
      <w:r w:rsidR="00373B0A">
        <w:rPr>
          <w:rFonts w:ascii="Arial" w:hAnsi="Arial"/>
        </w:rPr>
        <w:t xml:space="preserve"> gam</w:t>
      </w:r>
      <w:r w:rsidR="00AE425D" w:rsidRPr="00774FEF">
        <w:rPr>
          <w:rFonts w:ascii="Arial" w:hAnsi="Arial"/>
        </w:rPr>
        <w:t xml:space="preserve">ing </w:t>
      </w:r>
      <w:r w:rsidR="002222EC">
        <w:rPr>
          <w:rFonts w:ascii="Arial" w:hAnsi="Arial"/>
        </w:rPr>
        <w:t xml:space="preserve">without renegotiating </w:t>
      </w:r>
      <w:r w:rsidR="000C2386">
        <w:rPr>
          <w:rFonts w:ascii="Arial" w:hAnsi="Arial"/>
        </w:rPr>
        <w:t>existing</w:t>
      </w:r>
      <w:r w:rsidR="002222EC">
        <w:rPr>
          <w:rFonts w:ascii="Arial" w:hAnsi="Arial"/>
        </w:rPr>
        <w:t xml:space="preserve"> tribal-s</w:t>
      </w:r>
      <w:r w:rsidR="00AE425D" w:rsidRPr="00774FEF">
        <w:rPr>
          <w:rFonts w:ascii="Arial" w:hAnsi="Arial"/>
        </w:rPr>
        <w:t>tate compacts</w:t>
      </w:r>
      <w:r w:rsidR="000C2386">
        <w:rPr>
          <w:rFonts w:ascii="Arial" w:hAnsi="Arial"/>
        </w:rPr>
        <w:t>.</w:t>
      </w:r>
      <w:r w:rsidR="00AE425D" w:rsidRPr="00774FEF">
        <w:rPr>
          <w:rFonts w:ascii="Arial" w:hAnsi="Arial"/>
        </w:rPr>
        <w:t xml:space="preserve"> </w:t>
      </w:r>
      <w:r w:rsidR="00453F50" w:rsidRPr="00DF0FE5">
        <w:rPr>
          <w:rFonts w:ascii="Arial" w:hAnsi="Arial"/>
        </w:rPr>
        <w:t xml:space="preserve">By legalizing Internet gaming, Congress </w:t>
      </w:r>
      <w:r w:rsidR="00453F50">
        <w:rPr>
          <w:rFonts w:ascii="Arial" w:hAnsi="Arial"/>
        </w:rPr>
        <w:t>will be establishing</w:t>
      </w:r>
      <w:r w:rsidR="00453F50" w:rsidRPr="00DF0FE5">
        <w:rPr>
          <w:rFonts w:ascii="Arial" w:hAnsi="Arial"/>
        </w:rPr>
        <w:t xml:space="preserve"> </w:t>
      </w:r>
      <w:r w:rsidR="000265CF">
        <w:rPr>
          <w:rFonts w:ascii="Arial" w:hAnsi="Arial"/>
        </w:rPr>
        <w:t xml:space="preserve">new law for </w:t>
      </w:r>
      <w:r w:rsidR="00453F50" w:rsidRPr="00DF0FE5">
        <w:rPr>
          <w:rFonts w:ascii="Arial" w:hAnsi="Arial"/>
        </w:rPr>
        <w:t xml:space="preserve">a new industry. </w:t>
      </w:r>
      <w:r w:rsidR="000265CF">
        <w:rPr>
          <w:rFonts w:ascii="Arial" w:hAnsi="Arial"/>
        </w:rPr>
        <w:t xml:space="preserve"> As noted above, Internet gaming transcends borders.  T</w:t>
      </w:r>
      <w:r w:rsidR="000C2386">
        <w:rPr>
          <w:rFonts w:ascii="Arial" w:hAnsi="Arial"/>
        </w:rPr>
        <w:t>hus, t</w:t>
      </w:r>
      <w:r w:rsidR="000265CF">
        <w:rPr>
          <w:rFonts w:ascii="Arial" w:hAnsi="Arial"/>
        </w:rPr>
        <w:t xml:space="preserve">ribes should be permitted to offer Internet gaming </w:t>
      </w:r>
      <w:r w:rsidR="000C2386">
        <w:rPr>
          <w:rFonts w:ascii="Arial" w:hAnsi="Arial"/>
        </w:rPr>
        <w:t xml:space="preserve">to consumers </w:t>
      </w:r>
      <w:r w:rsidR="000265CF">
        <w:rPr>
          <w:rFonts w:ascii="Arial" w:hAnsi="Arial"/>
        </w:rPr>
        <w:t xml:space="preserve">anywhere it is deemed legal by the government of jurisdiction.  </w:t>
      </w:r>
      <w:r w:rsidR="000C2386">
        <w:rPr>
          <w:rFonts w:ascii="Arial" w:hAnsi="Arial"/>
        </w:rPr>
        <w:t>This position makes added sense</w:t>
      </w:r>
      <w:r w:rsidR="000265CF">
        <w:rPr>
          <w:rFonts w:ascii="Arial" w:hAnsi="Arial"/>
        </w:rPr>
        <w:t xml:space="preserve"> in the case of Internet poker</w:t>
      </w:r>
      <w:r w:rsidR="000C2386">
        <w:rPr>
          <w:rFonts w:ascii="Arial" w:hAnsi="Arial"/>
        </w:rPr>
        <w:t xml:space="preserve">.  Poker </w:t>
      </w:r>
      <w:r w:rsidR="000265CF" w:rsidRPr="00DF0FE5">
        <w:rPr>
          <w:rFonts w:ascii="Arial" w:hAnsi="Arial"/>
        </w:rPr>
        <w:t>is considered a non-banked</w:t>
      </w:r>
      <w:r w:rsidR="000265CF">
        <w:rPr>
          <w:rFonts w:ascii="Arial" w:hAnsi="Arial"/>
        </w:rPr>
        <w:t xml:space="preserve"> card game that</w:t>
      </w:r>
      <w:r w:rsidR="000265CF" w:rsidRPr="00DF0FE5">
        <w:rPr>
          <w:rFonts w:ascii="Arial" w:hAnsi="Arial"/>
        </w:rPr>
        <w:t xml:space="preserve"> would be considered class II gaming</w:t>
      </w:r>
      <w:r w:rsidR="000265CF">
        <w:rPr>
          <w:rFonts w:ascii="Arial" w:hAnsi="Arial"/>
        </w:rPr>
        <w:t xml:space="preserve"> under IGRA</w:t>
      </w:r>
      <w:r w:rsidR="000C2386">
        <w:rPr>
          <w:rFonts w:ascii="Arial" w:hAnsi="Arial"/>
        </w:rPr>
        <w:t xml:space="preserve"> in many cases, and thus</w:t>
      </w:r>
      <w:r w:rsidR="000265CF">
        <w:rPr>
          <w:rFonts w:ascii="Arial" w:hAnsi="Arial"/>
        </w:rPr>
        <w:t>, not subject to compacting requirements</w:t>
      </w:r>
      <w:r w:rsidR="000265CF" w:rsidRPr="00DF0FE5">
        <w:rPr>
          <w:rFonts w:ascii="Arial" w:hAnsi="Arial"/>
        </w:rPr>
        <w:t>.</w:t>
      </w:r>
      <w:r w:rsidR="000265CF">
        <w:rPr>
          <w:rFonts w:ascii="Arial" w:hAnsi="Arial"/>
        </w:rPr>
        <w:t xml:space="preserve"> Other arguments are being made that poker</w:t>
      </w:r>
      <w:r w:rsidR="000C2386">
        <w:rPr>
          <w:rFonts w:ascii="Arial" w:hAnsi="Arial"/>
        </w:rPr>
        <w:t xml:space="preserve"> is a game of skill, not chance, and again likely outside the scope of compacting requirements.</w:t>
      </w:r>
    </w:p>
    <w:p w:rsidR="008F3327" w:rsidRPr="00EA22F8" w:rsidRDefault="008F3327" w:rsidP="00290788">
      <w:pPr>
        <w:jc w:val="both"/>
        <w:rPr>
          <w:rFonts w:ascii="Arial" w:hAnsi="Arial"/>
        </w:rPr>
      </w:pPr>
    </w:p>
    <w:p w:rsidR="001D1253" w:rsidRPr="001D1253" w:rsidRDefault="008F3327" w:rsidP="00290788">
      <w:pPr>
        <w:pStyle w:val="ListParagraph"/>
        <w:numPr>
          <w:ilvl w:val="0"/>
          <w:numId w:val="1"/>
        </w:numPr>
        <w:spacing w:line="240" w:lineRule="auto"/>
        <w:ind w:left="720"/>
        <w:jc w:val="both"/>
        <w:rPr>
          <w:rFonts w:ascii="Arial" w:hAnsi="Arial"/>
          <w:b/>
          <w:sz w:val="24"/>
          <w:szCs w:val="24"/>
        </w:rPr>
      </w:pPr>
      <w:r w:rsidRPr="001D1253">
        <w:rPr>
          <w:rFonts w:ascii="Arial" w:hAnsi="Arial"/>
          <w:b/>
          <w:sz w:val="24"/>
          <w:szCs w:val="24"/>
        </w:rPr>
        <w:t>The legislation must not open up IGRA</w:t>
      </w:r>
      <w:r w:rsidR="001B51A3" w:rsidRPr="001D1253">
        <w:rPr>
          <w:rFonts w:ascii="Arial" w:hAnsi="Arial"/>
          <w:b/>
          <w:sz w:val="24"/>
          <w:szCs w:val="24"/>
        </w:rPr>
        <w:t xml:space="preserve"> for amendments</w:t>
      </w:r>
    </w:p>
    <w:p w:rsidR="001D1253" w:rsidRDefault="0097130B" w:rsidP="00290788">
      <w:pPr>
        <w:jc w:val="both"/>
        <w:rPr>
          <w:rFonts w:ascii="Arial" w:hAnsi="Arial"/>
        </w:rPr>
      </w:pPr>
      <w:r>
        <w:rPr>
          <w:rFonts w:ascii="Arial" w:hAnsi="Arial"/>
        </w:rPr>
        <w:t>For hundreds of tribal governments t</w:t>
      </w:r>
      <w:r w:rsidR="001D1253">
        <w:rPr>
          <w:rFonts w:ascii="Arial" w:hAnsi="Arial"/>
        </w:rPr>
        <w:t>here is simply too much at stake to open the Indian Gaming Regulatory Act up to amendments on the floor</w:t>
      </w:r>
      <w:r>
        <w:rPr>
          <w:rFonts w:ascii="Arial" w:hAnsi="Arial"/>
        </w:rPr>
        <w:t xml:space="preserve"> of either the House or Senate.</w:t>
      </w:r>
      <w:r w:rsidR="001D1253">
        <w:rPr>
          <w:rFonts w:ascii="Arial" w:hAnsi="Arial"/>
        </w:rPr>
        <w:t xml:space="preserve"> Tribes have consistently opposed </w:t>
      </w:r>
      <w:r w:rsidR="00E02C1E">
        <w:rPr>
          <w:rFonts w:ascii="Arial" w:hAnsi="Arial"/>
        </w:rPr>
        <w:t>subjecting</w:t>
      </w:r>
      <w:r w:rsidR="001D1253">
        <w:rPr>
          <w:rFonts w:ascii="Arial" w:hAnsi="Arial"/>
        </w:rPr>
        <w:t xml:space="preserve"> IGRA </w:t>
      </w:r>
      <w:r w:rsidR="00E02C1E">
        <w:rPr>
          <w:rFonts w:ascii="Arial" w:hAnsi="Arial"/>
        </w:rPr>
        <w:t xml:space="preserve">to amendments </w:t>
      </w:r>
      <w:r w:rsidR="001D1253">
        <w:rPr>
          <w:rFonts w:ascii="Arial" w:hAnsi="Arial"/>
        </w:rPr>
        <w:t xml:space="preserve">for the past 23 years.  </w:t>
      </w:r>
      <w:r w:rsidR="00883C1C">
        <w:rPr>
          <w:rFonts w:ascii="Arial" w:hAnsi="Arial"/>
        </w:rPr>
        <w:t>Many federal laws outside of Title 25 acknowledge the governmental status of Indian tribes. Thus, instead</w:t>
      </w:r>
      <w:r w:rsidR="000265CF">
        <w:rPr>
          <w:rFonts w:ascii="Arial" w:hAnsi="Arial"/>
        </w:rPr>
        <w:t xml:space="preserve"> of amending IGRA</w:t>
      </w:r>
      <w:r w:rsidR="004163D6">
        <w:rPr>
          <w:rFonts w:ascii="Arial" w:hAnsi="Arial"/>
        </w:rPr>
        <w:t>, t</w:t>
      </w:r>
      <w:r w:rsidR="00D77E88">
        <w:rPr>
          <w:rFonts w:ascii="Arial" w:hAnsi="Arial"/>
        </w:rPr>
        <w:t>ribal governments ask that the</w:t>
      </w:r>
      <w:r w:rsidR="004163D6">
        <w:rPr>
          <w:rFonts w:ascii="Arial" w:hAnsi="Arial"/>
        </w:rPr>
        <w:t xml:space="preserve"> principles </w:t>
      </w:r>
      <w:r w:rsidR="00D77E88">
        <w:rPr>
          <w:rFonts w:ascii="Arial" w:hAnsi="Arial"/>
        </w:rPr>
        <w:t xml:space="preserve">included in the NIGA Resolution </w:t>
      </w:r>
      <w:r w:rsidR="004163D6">
        <w:rPr>
          <w:rFonts w:ascii="Arial" w:hAnsi="Arial"/>
        </w:rPr>
        <w:t>be followed as part of new legislation to aut</w:t>
      </w:r>
      <w:r w:rsidR="00D77E88">
        <w:rPr>
          <w:rFonts w:ascii="Arial" w:hAnsi="Arial"/>
        </w:rPr>
        <w:t>horize Internet gaming in the United States</w:t>
      </w:r>
      <w:r w:rsidR="004163D6">
        <w:rPr>
          <w:rFonts w:ascii="Arial" w:hAnsi="Arial"/>
        </w:rPr>
        <w:t>.</w:t>
      </w:r>
      <w:r w:rsidR="00D77E88">
        <w:rPr>
          <w:rFonts w:ascii="Arial" w:hAnsi="Arial"/>
        </w:rPr>
        <w:t xml:space="preserve">  </w:t>
      </w:r>
    </w:p>
    <w:p w:rsidR="008F3327" w:rsidRPr="001D1253" w:rsidRDefault="008F3327" w:rsidP="00290788">
      <w:pPr>
        <w:jc w:val="both"/>
        <w:rPr>
          <w:rFonts w:ascii="Arial" w:hAnsi="Arial"/>
        </w:rPr>
      </w:pPr>
    </w:p>
    <w:p w:rsidR="008F3327" w:rsidRPr="001D1253" w:rsidRDefault="008F3327" w:rsidP="00290788">
      <w:pPr>
        <w:pStyle w:val="ListParagraph"/>
        <w:numPr>
          <w:ilvl w:val="0"/>
          <w:numId w:val="1"/>
        </w:numPr>
        <w:spacing w:line="240" w:lineRule="auto"/>
        <w:ind w:left="720" w:right="360"/>
        <w:jc w:val="both"/>
        <w:rPr>
          <w:rFonts w:ascii="Arial" w:hAnsi="Arial"/>
          <w:b/>
          <w:sz w:val="24"/>
        </w:rPr>
      </w:pPr>
      <w:r w:rsidRPr="001D1253">
        <w:rPr>
          <w:rFonts w:ascii="Arial" w:hAnsi="Arial"/>
          <w:b/>
          <w:sz w:val="24"/>
          <w:szCs w:val="24"/>
        </w:rPr>
        <w:t xml:space="preserve">Federal legalization of </w:t>
      </w:r>
      <w:r w:rsidR="00A64C88">
        <w:rPr>
          <w:rFonts w:ascii="Arial" w:hAnsi="Arial"/>
          <w:b/>
          <w:sz w:val="24"/>
          <w:szCs w:val="24"/>
        </w:rPr>
        <w:t>Internet</w:t>
      </w:r>
      <w:r w:rsidRPr="001D1253">
        <w:rPr>
          <w:rFonts w:ascii="Arial" w:hAnsi="Arial"/>
          <w:b/>
          <w:sz w:val="24"/>
          <w:szCs w:val="24"/>
        </w:rPr>
        <w:t xml:space="preserve"> gaming must provide positive econom</w:t>
      </w:r>
      <w:r w:rsidR="001B51A3" w:rsidRPr="001D1253">
        <w:rPr>
          <w:rFonts w:ascii="Arial" w:hAnsi="Arial"/>
          <w:b/>
          <w:sz w:val="24"/>
          <w:szCs w:val="24"/>
        </w:rPr>
        <w:t>ic benefits for Indian country</w:t>
      </w:r>
    </w:p>
    <w:p w:rsidR="004163D6" w:rsidRDefault="00981BE6" w:rsidP="00290788">
      <w:pPr>
        <w:jc w:val="both"/>
        <w:rPr>
          <w:rFonts w:ascii="Arial" w:eastAsia="Calibri" w:hAnsi="Arial"/>
        </w:rPr>
      </w:pPr>
      <w:r>
        <w:rPr>
          <w:rFonts w:ascii="Arial" w:eastAsia="Calibri" w:hAnsi="Arial"/>
        </w:rPr>
        <w:t xml:space="preserve">This </w:t>
      </w:r>
      <w:r w:rsidR="00D84987">
        <w:rPr>
          <w:rFonts w:ascii="Arial" w:eastAsia="Calibri" w:hAnsi="Arial"/>
        </w:rPr>
        <w:t>principle</w:t>
      </w:r>
      <w:r>
        <w:rPr>
          <w:rFonts w:ascii="Arial" w:eastAsia="Calibri" w:hAnsi="Arial"/>
        </w:rPr>
        <w:t xml:space="preserve"> requires the United States to acknowledge its Constitutional, treaty and trust obligations to Indian tribes as well as the significant stake that tribal governments have in the </w:t>
      </w:r>
      <w:r w:rsidR="00373B0A">
        <w:rPr>
          <w:rFonts w:ascii="Arial" w:eastAsia="Calibri" w:hAnsi="Arial"/>
        </w:rPr>
        <w:t xml:space="preserve">existing </w:t>
      </w:r>
      <w:r>
        <w:rPr>
          <w:rFonts w:ascii="Arial" w:eastAsia="Calibri" w:hAnsi="Arial"/>
        </w:rPr>
        <w:t xml:space="preserve">gaming industry.  </w:t>
      </w:r>
      <w:r w:rsidR="000A11C6">
        <w:rPr>
          <w:rFonts w:ascii="Arial" w:eastAsia="Calibri" w:hAnsi="Arial"/>
        </w:rPr>
        <w:t xml:space="preserve">To meet this principle, federal legislation legalizing </w:t>
      </w:r>
      <w:r w:rsidR="00A64C88">
        <w:rPr>
          <w:rFonts w:ascii="Arial" w:eastAsia="Calibri" w:hAnsi="Arial"/>
        </w:rPr>
        <w:t>Internet</w:t>
      </w:r>
      <w:r w:rsidR="000A11C6">
        <w:rPr>
          <w:rFonts w:ascii="Arial" w:eastAsia="Calibri" w:hAnsi="Arial"/>
        </w:rPr>
        <w:t xml:space="preserve"> gaming must </w:t>
      </w:r>
      <w:r w:rsidR="004163D6">
        <w:rPr>
          <w:rFonts w:ascii="Arial" w:eastAsia="Calibri" w:hAnsi="Arial"/>
        </w:rPr>
        <w:t>set-aside and dedicate</w:t>
      </w:r>
      <w:r w:rsidR="000A11C6">
        <w:rPr>
          <w:rFonts w:ascii="Arial" w:eastAsia="Calibri" w:hAnsi="Arial"/>
        </w:rPr>
        <w:t xml:space="preserve"> funding to meet the significant unmet needs of tribal communities.  </w:t>
      </w:r>
    </w:p>
    <w:p w:rsidR="00883C1C" w:rsidRDefault="00883C1C" w:rsidP="00290788">
      <w:pPr>
        <w:jc w:val="both"/>
        <w:rPr>
          <w:rFonts w:ascii="Arial" w:eastAsia="Calibri" w:hAnsi="Arial"/>
        </w:rPr>
      </w:pPr>
    </w:p>
    <w:p w:rsidR="002A407D" w:rsidRDefault="00883C1C" w:rsidP="00290788">
      <w:pPr>
        <w:jc w:val="both"/>
        <w:rPr>
          <w:rFonts w:ascii="Arial" w:hAnsi="Arial"/>
        </w:rPr>
      </w:pPr>
      <w:r>
        <w:rPr>
          <w:rFonts w:ascii="Arial" w:eastAsia="Calibri" w:hAnsi="Arial"/>
        </w:rPr>
        <w:t xml:space="preserve">As noted above, tribal governments ceded and had taken hundreds of millions of </w:t>
      </w:r>
      <w:r w:rsidRPr="006359F7">
        <w:rPr>
          <w:rFonts w:ascii="Arial" w:eastAsia="Calibri" w:hAnsi="Arial"/>
        </w:rPr>
        <w:t xml:space="preserve">acres of tribal homelands to help build this Nation.  In return, the </w:t>
      </w:r>
      <w:r w:rsidR="00DF1C9B">
        <w:rPr>
          <w:rFonts w:ascii="Arial" w:eastAsia="Calibri" w:hAnsi="Arial"/>
        </w:rPr>
        <w:t>U.S.</w:t>
      </w:r>
      <w:r w:rsidRPr="006359F7">
        <w:rPr>
          <w:rFonts w:ascii="Arial" w:eastAsia="Calibri" w:hAnsi="Arial"/>
        </w:rPr>
        <w:t xml:space="preserve"> promised to provide for the education, health, safety and welfare of Indian people.  These solemn promises have not been kept.  Too many of our people </w:t>
      </w:r>
      <w:r w:rsidRPr="006359F7">
        <w:rPr>
          <w:rFonts w:ascii="Arial" w:hAnsi="Arial" w:cs="Times New Roman"/>
        </w:rPr>
        <w:t>continue to live with disease and poverty.  Indian health care is substandard, violent crime is multiple times the national average, and unemployment on Indian reserv</w:t>
      </w:r>
      <w:r w:rsidR="006359F7">
        <w:rPr>
          <w:rFonts w:ascii="Arial" w:hAnsi="Arial" w:cs="Times New Roman"/>
        </w:rPr>
        <w:t>ations nationwide averages 50%.</w:t>
      </w:r>
      <w:r w:rsidR="002A407D">
        <w:rPr>
          <w:rFonts w:ascii="Arial" w:hAnsi="Arial" w:cs="Times New Roman"/>
        </w:rPr>
        <w:t xml:space="preserve"> </w:t>
      </w:r>
      <w:r w:rsidRPr="006359F7">
        <w:rPr>
          <w:rFonts w:ascii="Arial" w:hAnsi="Arial" w:cs="Times New Roman"/>
        </w:rPr>
        <w:t>Tribal youth are among the</w:t>
      </w:r>
      <w:r w:rsidR="002A407D">
        <w:rPr>
          <w:rFonts w:ascii="Arial" w:hAnsi="Arial" w:cs="Times New Roman"/>
        </w:rPr>
        <w:t xml:space="preserve"> most disadvantaged population in America.  Our youth suffer the</w:t>
      </w:r>
      <w:r w:rsidRPr="006359F7">
        <w:rPr>
          <w:rFonts w:ascii="Arial" w:hAnsi="Arial" w:cs="Times New Roman"/>
        </w:rPr>
        <w:t xml:space="preserve"> highest dropout rates and lowest education ac</w:t>
      </w:r>
      <w:r w:rsidR="002A407D">
        <w:rPr>
          <w:rFonts w:ascii="Arial" w:hAnsi="Arial" w:cs="Times New Roman"/>
        </w:rPr>
        <w:t>hievement levels in the Nation.</w:t>
      </w:r>
      <w:r w:rsidRPr="006359F7">
        <w:rPr>
          <w:rFonts w:ascii="Arial" w:hAnsi="Arial" w:cs="Times New Roman"/>
        </w:rPr>
        <w:t xml:space="preserve"> </w:t>
      </w:r>
      <w:r w:rsidR="002A407D">
        <w:rPr>
          <w:rFonts w:ascii="Arial" w:hAnsi="Arial" w:cs="Times New Roman"/>
        </w:rPr>
        <w:t xml:space="preserve">The suicide rate for Native teens is </w:t>
      </w:r>
      <w:r w:rsidR="00D84987">
        <w:rPr>
          <w:rFonts w:ascii="Arial" w:hAnsi="Arial" w:cs="Times New Roman"/>
        </w:rPr>
        <w:t>3.5 times the national average.</w:t>
      </w:r>
      <w:r w:rsidR="002A407D">
        <w:rPr>
          <w:rFonts w:ascii="Arial" w:hAnsi="Arial" w:cs="Times New Roman"/>
        </w:rPr>
        <w:t xml:space="preserve"> </w:t>
      </w:r>
      <w:r w:rsidR="002A407D">
        <w:rPr>
          <w:rFonts w:ascii="Arial" w:hAnsi="Arial"/>
        </w:rPr>
        <w:t xml:space="preserve">Many tribal governments are using revenue generated from Indian gaming to address these severe unmet needs.  </w:t>
      </w:r>
    </w:p>
    <w:p w:rsidR="002A407D" w:rsidRDefault="002A407D" w:rsidP="00290788">
      <w:pPr>
        <w:jc w:val="both"/>
        <w:rPr>
          <w:rFonts w:ascii="Arial" w:hAnsi="Arial"/>
        </w:rPr>
      </w:pPr>
    </w:p>
    <w:p w:rsidR="00EA22F8" w:rsidRPr="002A407D" w:rsidRDefault="002A407D" w:rsidP="00290788">
      <w:pPr>
        <w:jc w:val="both"/>
        <w:rPr>
          <w:rFonts w:ascii="Arial" w:eastAsia="Calibri" w:hAnsi="Arial"/>
        </w:rPr>
      </w:pPr>
      <w:r>
        <w:rPr>
          <w:rFonts w:ascii="Arial" w:hAnsi="Arial"/>
        </w:rPr>
        <w:t>Economic studies show that legalized Internet gaming in the United States will adversely impact brick and mortar casinos</w:t>
      </w:r>
      <w:r w:rsidR="00060676">
        <w:rPr>
          <w:rFonts w:ascii="Arial" w:hAnsi="Arial"/>
        </w:rPr>
        <w:t xml:space="preserve">, which in turn </w:t>
      </w:r>
      <w:r w:rsidR="00D84987">
        <w:rPr>
          <w:rFonts w:ascii="Arial" w:hAnsi="Arial"/>
        </w:rPr>
        <w:t xml:space="preserve">will </w:t>
      </w:r>
      <w:r w:rsidR="00060676">
        <w:rPr>
          <w:rFonts w:ascii="Arial" w:hAnsi="Arial"/>
        </w:rPr>
        <w:t>impact the ability of tribes to meet their communities’ needs</w:t>
      </w:r>
      <w:r>
        <w:rPr>
          <w:rFonts w:ascii="Arial" w:hAnsi="Arial"/>
        </w:rPr>
        <w:t xml:space="preserve">.  As a result, tribal governments ask that </w:t>
      </w:r>
      <w:r w:rsidR="00D84987">
        <w:rPr>
          <w:rFonts w:ascii="Arial" w:hAnsi="Arial"/>
        </w:rPr>
        <w:t>legislation legalizing</w:t>
      </w:r>
      <w:r>
        <w:rPr>
          <w:rFonts w:ascii="Arial" w:hAnsi="Arial"/>
        </w:rPr>
        <w:t xml:space="preserve"> Internet gaming in the U.S. be accompanied by a program set-aside to meet the government’s </w:t>
      </w:r>
      <w:r w:rsidR="00060676">
        <w:rPr>
          <w:rFonts w:ascii="Arial" w:hAnsi="Arial"/>
        </w:rPr>
        <w:t xml:space="preserve">treaty and trust </w:t>
      </w:r>
      <w:r>
        <w:rPr>
          <w:rFonts w:ascii="Arial" w:hAnsi="Arial"/>
        </w:rPr>
        <w:t>obligations to Indian country</w:t>
      </w:r>
      <w:r w:rsidR="00060676">
        <w:rPr>
          <w:rFonts w:ascii="Arial" w:hAnsi="Arial"/>
        </w:rPr>
        <w:t xml:space="preserve">. </w:t>
      </w:r>
    </w:p>
    <w:p w:rsidR="001B51A3" w:rsidRPr="00774FEF" w:rsidRDefault="001B51A3" w:rsidP="00290788">
      <w:pPr>
        <w:jc w:val="both"/>
        <w:rPr>
          <w:rFonts w:ascii="Arial" w:hAnsi="Arial"/>
        </w:rPr>
      </w:pPr>
    </w:p>
    <w:p w:rsidR="00373B0A" w:rsidRPr="00373B0A" w:rsidRDefault="00373B0A" w:rsidP="00290788">
      <w:pPr>
        <w:jc w:val="both"/>
        <w:rPr>
          <w:rFonts w:ascii="Arial" w:hAnsi="Arial"/>
          <w:b/>
          <w:i/>
        </w:rPr>
      </w:pPr>
      <w:r>
        <w:rPr>
          <w:rFonts w:ascii="Arial" w:hAnsi="Arial"/>
        </w:rPr>
        <w:tab/>
      </w:r>
      <w:r>
        <w:rPr>
          <w:rFonts w:ascii="Arial" w:hAnsi="Arial"/>
          <w:b/>
          <w:i/>
        </w:rPr>
        <w:t>Current Internet Legalization Proposals Before Congress</w:t>
      </w:r>
    </w:p>
    <w:p w:rsidR="001B51A3" w:rsidRPr="00774FEF" w:rsidRDefault="001B51A3" w:rsidP="00290788">
      <w:pPr>
        <w:jc w:val="both"/>
        <w:rPr>
          <w:rFonts w:ascii="Arial" w:hAnsi="Arial"/>
        </w:rPr>
      </w:pPr>
    </w:p>
    <w:p w:rsidR="008F3327" w:rsidRPr="00896AD8" w:rsidRDefault="00DA38F6" w:rsidP="00290788">
      <w:pPr>
        <w:jc w:val="both"/>
        <w:rPr>
          <w:rFonts w:ascii="Arial" w:hAnsi="Arial"/>
        </w:rPr>
      </w:pPr>
      <w:r>
        <w:rPr>
          <w:rFonts w:ascii="Arial" w:hAnsi="Arial"/>
        </w:rPr>
        <w:t xml:space="preserve">As noted above, </w:t>
      </w:r>
      <w:r w:rsidR="00A64C88">
        <w:rPr>
          <w:rFonts w:ascii="Arial" w:hAnsi="Arial"/>
        </w:rPr>
        <w:t>Internet</w:t>
      </w:r>
      <w:r w:rsidR="00A754DE">
        <w:rPr>
          <w:rFonts w:ascii="Arial" w:hAnsi="Arial"/>
        </w:rPr>
        <w:t xml:space="preserve"> gaming </w:t>
      </w:r>
      <w:r>
        <w:rPr>
          <w:rFonts w:ascii="Arial" w:hAnsi="Arial"/>
        </w:rPr>
        <w:t>bills</w:t>
      </w:r>
      <w:r w:rsidR="000A11C6">
        <w:rPr>
          <w:rFonts w:ascii="Arial" w:hAnsi="Arial"/>
        </w:rPr>
        <w:t xml:space="preserve"> </w:t>
      </w:r>
      <w:r>
        <w:rPr>
          <w:rFonts w:ascii="Arial" w:hAnsi="Arial"/>
        </w:rPr>
        <w:t>that have been</w:t>
      </w:r>
      <w:r w:rsidR="008F3327" w:rsidRPr="00774FEF">
        <w:rPr>
          <w:rFonts w:ascii="Arial" w:hAnsi="Arial"/>
        </w:rPr>
        <w:t xml:space="preserve"> introduced in</w:t>
      </w:r>
      <w:r w:rsidR="008F3327" w:rsidRPr="00896AD8">
        <w:rPr>
          <w:rFonts w:ascii="Arial" w:hAnsi="Arial"/>
        </w:rPr>
        <w:t xml:space="preserve"> the House of Representatives</w:t>
      </w:r>
      <w:r w:rsidR="000A11C6">
        <w:rPr>
          <w:rFonts w:ascii="Arial" w:hAnsi="Arial"/>
        </w:rPr>
        <w:t xml:space="preserve"> </w:t>
      </w:r>
      <w:r>
        <w:rPr>
          <w:rFonts w:ascii="Arial" w:hAnsi="Arial"/>
        </w:rPr>
        <w:t>in the 112</w:t>
      </w:r>
      <w:r w:rsidRPr="00DA38F6">
        <w:rPr>
          <w:rFonts w:ascii="Arial" w:hAnsi="Arial"/>
          <w:vertAlign w:val="superscript"/>
        </w:rPr>
        <w:t>th</w:t>
      </w:r>
      <w:r>
        <w:rPr>
          <w:rFonts w:ascii="Arial" w:hAnsi="Arial"/>
        </w:rPr>
        <w:t xml:space="preserve"> Congress</w:t>
      </w:r>
      <w:r w:rsidR="00A754DE">
        <w:rPr>
          <w:rFonts w:ascii="Arial" w:hAnsi="Arial"/>
        </w:rPr>
        <w:t xml:space="preserve"> </w:t>
      </w:r>
      <w:r>
        <w:rPr>
          <w:rFonts w:ascii="Arial" w:hAnsi="Arial"/>
        </w:rPr>
        <w:t xml:space="preserve">(H.R. 1174 and H.R. 2366) </w:t>
      </w:r>
      <w:r w:rsidR="00373B0A">
        <w:rPr>
          <w:rFonts w:ascii="Arial" w:hAnsi="Arial"/>
        </w:rPr>
        <w:t xml:space="preserve">as well as recent drafts developed in the Senate </w:t>
      </w:r>
      <w:r w:rsidR="00A754DE">
        <w:rPr>
          <w:rFonts w:ascii="Arial" w:hAnsi="Arial"/>
        </w:rPr>
        <w:t xml:space="preserve">violate </w:t>
      </w:r>
      <w:r>
        <w:rPr>
          <w:rFonts w:ascii="Arial" w:hAnsi="Arial"/>
        </w:rPr>
        <w:t xml:space="preserve">many of </w:t>
      </w:r>
      <w:r w:rsidR="00A754DE">
        <w:rPr>
          <w:rFonts w:ascii="Arial" w:hAnsi="Arial"/>
        </w:rPr>
        <w:t>the</w:t>
      </w:r>
      <w:r w:rsidR="008F3327" w:rsidRPr="00896AD8">
        <w:rPr>
          <w:rFonts w:ascii="Arial" w:hAnsi="Arial"/>
        </w:rPr>
        <w:t xml:space="preserve"> principles</w:t>
      </w:r>
      <w:r w:rsidR="00A754DE">
        <w:rPr>
          <w:rFonts w:ascii="Arial" w:hAnsi="Arial"/>
        </w:rPr>
        <w:t xml:space="preserve"> discussed above</w:t>
      </w:r>
      <w:r w:rsidR="008F3327" w:rsidRPr="00896AD8">
        <w:rPr>
          <w:rFonts w:ascii="Arial" w:hAnsi="Arial"/>
        </w:rPr>
        <w:t xml:space="preserve">.  </w:t>
      </w:r>
      <w:r>
        <w:rPr>
          <w:rFonts w:ascii="Arial" w:hAnsi="Arial"/>
        </w:rPr>
        <w:t>NIGA strongly opposes these proposals unless they are amended to adhere to the principl</w:t>
      </w:r>
      <w:r w:rsidR="00AE3BA9">
        <w:rPr>
          <w:rFonts w:ascii="Arial" w:hAnsi="Arial"/>
        </w:rPr>
        <w:t xml:space="preserve">es detailed in this testimony. </w:t>
      </w:r>
      <w:r w:rsidR="00F01B4C">
        <w:rPr>
          <w:rFonts w:ascii="Arial" w:hAnsi="Arial"/>
        </w:rPr>
        <w:t xml:space="preserve"> The discussion below details </w:t>
      </w:r>
      <w:r w:rsidR="00257CCF">
        <w:rPr>
          <w:rFonts w:ascii="Arial" w:hAnsi="Arial"/>
        </w:rPr>
        <w:t>some</w:t>
      </w:r>
      <w:r w:rsidR="00F01B4C">
        <w:rPr>
          <w:rFonts w:ascii="Arial" w:hAnsi="Arial"/>
        </w:rPr>
        <w:t xml:space="preserve"> of the specific concerns that we have with the current proposals to legalize Internet gaming.  </w:t>
      </w:r>
    </w:p>
    <w:p w:rsidR="000265CF" w:rsidRDefault="000265CF" w:rsidP="00290788">
      <w:pPr>
        <w:jc w:val="both"/>
        <w:rPr>
          <w:rFonts w:ascii="Arial" w:hAnsi="Arial"/>
        </w:rPr>
      </w:pPr>
    </w:p>
    <w:p w:rsidR="009B4403" w:rsidRPr="009B4403" w:rsidRDefault="009B4403" w:rsidP="00134598">
      <w:pPr>
        <w:ind w:firstLine="720"/>
        <w:jc w:val="both"/>
        <w:rPr>
          <w:rFonts w:ascii="Arial" w:hAnsi="Arial"/>
          <w:i/>
          <w:u w:val="single"/>
        </w:rPr>
      </w:pPr>
      <w:r w:rsidRPr="009B4403">
        <w:rPr>
          <w:rFonts w:ascii="Arial" w:hAnsi="Arial"/>
          <w:i/>
          <w:u w:val="single"/>
        </w:rPr>
        <w:t>Commercial v. Government Internet Gaming</w:t>
      </w:r>
    </w:p>
    <w:p w:rsidR="00883C1C" w:rsidRDefault="00883C1C" w:rsidP="00290788">
      <w:pPr>
        <w:jc w:val="both"/>
        <w:rPr>
          <w:rFonts w:ascii="Arial" w:hAnsi="Arial"/>
        </w:rPr>
      </w:pPr>
    </w:p>
    <w:p w:rsidR="00115078" w:rsidRDefault="009B4403" w:rsidP="009B4403">
      <w:pPr>
        <w:jc w:val="both"/>
        <w:rPr>
          <w:rFonts w:ascii="Arial" w:hAnsi="Arial"/>
        </w:rPr>
      </w:pPr>
      <w:r>
        <w:rPr>
          <w:rFonts w:ascii="Arial" w:hAnsi="Arial"/>
        </w:rPr>
        <w:t>Current Internet gami</w:t>
      </w:r>
      <w:r w:rsidR="00E64767">
        <w:rPr>
          <w:rFonts w:ascii="Arial" w:hAnsi="Arial"/>
        </w:rPr>
        <w:t>ng bills and drafts violate the first</w:t>
      </w:r>
      <w:r>
        <w:rPr>
          <w:rFonts w:ascii="Arial" w:hAnsi="Arial"/>
        </w:rPr>
        <w:t xml:space="preserve"> principle</w:t>
      </w:r>
      <w:r w:rsidR="00E64767">
        <w:rPr>
          <w:rFonts w:ascii="Arial" w:hAnsi="Arial"/>
        </w:rPr>
        <w:t xml:space="preserve"> that all federally recognized Indian tribes should be eligible to both operate and regulate Internet gaming if such activity is legalized in the United States.</w:t>
      </w:r>
      <w:r>
        <w:rPr>
          <w:rFonts w:ascii="Arial" w:hAnsi="Arial"/>
        </w:rPr>
        <w:t xml:space="preserve"> </w:t>
      </w:r>
    </w:p>
    <w:p w:rsidR="00115078" w:rsidRDefault="00115078" w:rsidP="009B4403">
      <w:pPr>
        <w:jc w:val="both"/>
        <w:rPr>
          <w:rFonts w:ascii="Arial" w:hAnsi="Arial"/>
        </w:rPr>
      </w:pPr>
    </w:p>
    <w:p w:rsidR="00115078" w:rsidRDefault="00E64767" w:rsidP="009B4403">
      <w:pPr>
        <w:jc w:val="both"/>
        <w:rPr>
          <w:rFonts w:ascii="Arial" w:hAnsi="Arial" w:cs="Times New Roman"/>
          <w:szCs w:val="32"/>
        </w:rPr>
      </w:pPr>
      <w:r>
        <w:rPr>
          <w:rFonts w:ascii="Arial" w:hAnsi="Arial"/>
        </w:rPr>
        <w:t>Current</w:t>
      </w:r>
      <w:r w:rsidR="009B4403">
        <w:rPr>
          <w:rFonts w:ascii="Arial" w:hAnsi="Arial"/>
        </w:rPr>
        <w:t xml:space="preserve"> proposals envision only commercially </w:t>
      </w:r>
      <w:r>
        <w:rPr>
          <w:rFonts w:ascii="Arial" w:hAnsi="Arial"/>
        </w:rPr>
        <w:t>operated</w:t>
      </w:r>
      <w:r w:rsidR="009B4403">
        <w:rPr>
          <w:rFonts w:ascii="Arial" w:hAnsi="Arial"/>
        </w:rPr>
        <w:t xml:space="preserve"> Internet gaming, and ignore the ability of </w:t>
      </w:r>
      <w:r>
        <w:rPr>
          <w:rFonts w:ascii="Arial" w:hAnsi="Arial"/>
        </w:rPr>
        <w:t>Indian tribes</w:t>
      </w:r>
      <w:r w:rsidR="009B4403">
        <w:rPr>
          <w:rFonts w:ascii="Arial" w:hAnsi="Arial"/>
        </w:rPr>
        <w:t xml:space="preserve"> to operate Internet gaming sites</w:t>
      </w:r>
      <w:r>
        <w:rPr>
          <w:rFonts w:ascii="Arial" w:hAnsi="Arial"/>
        </w:rPr>
        <w:t xml:space="preserve"> as governmental entities</w:t>
      </w:r>
      <w:r w:rsidR="009B4403">
        <w:rPr>
          <w:rFonts w:ascii="Arial" w:hAnsi="Arial"/>
        </w:rPr>
        <w:t xml:space="preserve">. </w:t>
      </w:r>
      <w:r>
        <w:rPr>
          <w:rFonts w:ascii="Arial" w:hAnsi="Arial"/>
        </w:rPr>
        <w:t xml:space="preserve"> </w:t>
      </w:r>
      <w:r w:rsidR="00115078">
        <w:rPr>
          <w:rFonts w:ascii="Arial" w:hAnsi="Arial"/>
        </w:rPr>
        <w:t xml:space="preserve">The bills </w:t>
      </w:r>
      <w:r w:rsidR="00115078">
        <w:rPr>
          <w:rFonts w:ascii="Arial" w:hAnsi="Arial" w:cs="Times New Roman"/>
          <w:szCs w:val="32"/>
        </w:rPr>
        <w:t>would prohibit</w:t>
      </w:r>
      <w:r w:rsidR="00115078" w:rsidRPr="00A34197">
        <w:rPr>
          <w:rFonts w:ascii="Arial" w:hAnsi="Arial" w:cs="Times New Roman"/>
          <w:szCs w:val="32"/>
        </w:rPr>
        <w:t xml:space="preserve"> </w:t>
      </w:r>
      <w:r w:rsidR="00115078">
        <w:rPr>
          <w:rFonts w:ascii="Arial" w:hAnsi="Arial" w:cs="Times New Roman"/>
          <w:szCs w:val="32"/>
        </w:rPr>
        <w:t xml:space="preserve">tribal governments </w:t>
      </w:r>
      <w:r w:rsidR="00115078" w:rsidRPr="00A34197">
        <w:rPr>
          <w:rFonts w:ascii="Arial" w:hAnsi="Arial" w:cs="Times New Roman"/>
          <w:szCs w:val="32"/>
        </w:rPr>
        <w:t>from re</w:t>
      </w:r>
      <w:r w:rsidR="00115078">
        <w:rPr>
          <w:rFonts w:ascii="Arial" w:hAnsi="Arial" w:cs="Times New Roman"/>
          <w:szCs w:val="32"/>
        </w:rPr>
        <w:t>gulating Internet poker if the tribe also has a</w:t>
      </w:r>
      <w:r w:rsidR="00115078" w:rsidRPr="00A34197">
        <w:rPr>
          <w:rFonts w:ascii="Arial" w:hAnsi="Arial" w:cs="Times New Roman"/>
          <w:szCs w:val="32"/>
        </w:rPr>
        <w:t xml:space="preserve"> significant ownership interest in an Internet poker licensee</w:t>
      </w:r>
      <w:r w:rsidR="00257CCF">
        <w:rPr>
          <w:rFonts w:ascii="Arial" w:hAnsi="Arial" w:cs="Times New Roman"/>
          <w:szCs w:val="32"/>
        </w:rPr>
        <w:t xml:space="preserve"> – or is itself an</w:t>
      </w:r>
      <w:r w:rsidR="00115078">
        <w:rPr>
          <w:rFonts w:ascii="Arial" w:hAnsi="Arial" w:cs="Times New Roman"/>
          <w:szCs w:val="32"/>
        </w:rPr>
        <w:t xml:space="preserve"> operator.  </w:t>
      </w:r>
    </w:p>
    <w:p w:rsidR="00115078" w:rsidRDefault="00115078" w:rsidP="009B4403">
      <w:pPr>
        <w:jc w:val="both"/>
        <w:rPr>
          <w:rFonts w:ascii="Arial" w:hAnsi="Arial" w:cs="Times New Roman"/>
          <w:szCs w:val="32"/>
        </w:rPr>
      </w:pPr>
    </w:p>
    <w:p w:rsidR="00115078" w:rsidRPr="00A06223" w:rsidRDefault="00A06223" w:rsidP="00A06223">
      <w:pPr>
        <w:pStyle w:val="BodyTextIndent"/>
        <w:ind w:left="0"/>
        <w:jc w:val="both"/>
        <w:rPr>
          <w:rFonts w:ascii="Arial" w:hAnsi="Arial"/>
          <w:szCs w:val="36"/>
        </w:rPr>
      </w:pPr>
      <w:r>
        <w:rPr>
          <w:rFonts w:ascii="Arial" w:hAnsi="Arial"/>
          <w:szCs w:val="32"/>
        </w:rPr>
        <w:t>Just as state governments have regulated state lottery systems for decades, tribal governments f</w:t>
      </w:r>
      <w:r w:rsidR="00115078">
        <w:rPr>
          <w:rFonts w:ascii="Arial" w:hAnsi="Arial"/>
          <w:szCs w:val="32"/>
        </w:rPr>
        <w:t>or more than two decades under IGRA, and even prior to IGRA, have established independent regulatory agencies that provide the day-to-day oversight of the games offered at tribal operations and of Indian gaming revenues.  No one has a greater vested interest in ensuring the credibility of tribal games or protec</w:t>
      </w:r>
      <w:r w:rsidR="007F5A01">
        <w:rPr>
          <w:rFonts w:ascii="Arial" w:hAnsi="Arial"/>
          <w:szCs w:val="32"/>
        </w:rPr>
        <w:t>ting Indian gaming revenues than</w:t>
      </w:r>
      <w:r w:rsidR="00115078">
        <w:rPr>
          <w:rFonts w:ascii="Arial" w:hAnsi="Arial"/>
          <w:szCs w:val="32"/>
        </w:rPr>
        <w:t xml:space="preserve"> tribal governments. In 2010 alone, tribes spent </w:t>
      </w:r>
      <w:r w:rsidR="00115078" w:rsidRPr="00555DD4">
        <w:rPr>
          <w:rFonts w:ascii="Arial" w:hAnsi="Arial"/>
          <w:szCs w:val="36"/>
        </w:rPr>
        <w:t xml:space="preserve">$375 million on regulation. </w:t>
      </w:r>
      <w:r>
        <w:rPr>
          <w:rFonts w:ascii="Arial" w:hAnsi="Arial"/>
          <w:szCs w:val="36"/>
        </w:rPr>
        <w:t xml:space="preserve"> Our regulatory personnel include top law enforcement officials from tribal, federal, and state agencies.  Tribes also employ state of the art surveillance and related technology, as well as the personnel educated and trained to manage this equipment.  </w:t>
      </w:r>
      <w:r w:rsidR="00115078">
        <w:rPr>
          <w:rFonts w:ascii="Arial" w:hAnsi="Arial"/>
          <w:szCs w:val="32"/>
        </w:rPr>
        <w:t>The expertise that our regulators hav</w:t>
      </w:r>
      <w:r>
        <w:rPr>
          <w:rFonts w:ascii="Arial" w:hAnsi="Arial"/>
          <w:szCs w:val="32"/>
        </w:rPr>
        <w:t xml:space="preserve">e developed should be embraced in legislation to legalize Internet gaming in the United States.  </w:t>
      </w:r>
    </w:p>
    <w:p w:rsidR="009B4403" w:rsidRDefault="009B4403" w:rsidP="009B4403">
      <w:pPr>
        <w:jc w:val="both"/>
        <w:rPr>
          <w:rFonts w:ascii="Arial" w:hAnsi="Arial"/>
        </w:rPr>
      </w:pPr>
    </w:p>
    <w:p w:rsidR="00A06223" w:rsidRDefault="00A06223" w:rsidP="009B4403">
      <w:pPr>
        <w:jc w:val="both"/>
        <w:rPr>
          <w:rFonts w:ascii="Arial" w:eastAsia="Calibri" w:hAnsi="Arial"/>
        </w:rPr>
      </w:pPr>
      <w:r>
        <w:rPr>
          <w:rFonts w:ascii="Arial" w:hAnsi="Arial"/>
        </w:rPr>
        <w:t>Another significant concern with current bills is that they woul</w:t>
      </w:r>
      <w:r w:rsidR="007F5A01">
        <w:rPr>
          <w:rFonts w:ascii="Arial" w:hAnsi="Arial"/>
        </w:rPr>
        <w:t>d skew the playing field to enable</w:t>
      </w:r>
      <w:r>
        <w:rPr>
          <w:rFonts w:ascii="Arial" w:hAnsi="Arial"/>
        </w:rPr>
        <w:t xml:space="preserve"> a few select </w:t>
      </w:r>
      <w:r w:rsidR="009B4403">
        <w:rPr>
          <w:rFonts w:ascii="Arial" w:hAnsi="Arial"/>
        </w:rPr>
        <w:t>most</w:t>
      </w:r>
      <w:r>
        <w:rPr>
          <w:rFonts w:ascii="Arial" w:hAnsi="Arial"/>
        </w:rPr>
        <w:t>-</w:t>
      </w:r>
      <w:r w:rsidR="009B4403">
        <w:rPr>
          <w:rFonts w:ascii="Arial" w:hAnsi="Arial"/>
        </w:rPr>
        <w:t>favored regulators and operators</w:t>
      </w:r>
      <w:r>
        <w:rPr>
          <w:rFonts w:ascii="Arial" w:hAnsi="Arial"/>
        </w:rPr>
        <w:t xml:space="preserve"> </w:t>
      </w:r>
      <w:r w:rsidR="007F5A01">
        <w:rPr>
          <w:rFonts w:ascii="Arial" w:hAnsi="Arial"/>
        </w:rPr>
        <w:t>to</w:t>
      </w:r>
      <w:r>
        <w:rPr>
          <w:rFonts w:ascii="Arial" w:hAnsi="Arial"/>
        </w:rPr>
        <w:t xml:space="preserve"> enter the field prior to other entities</w:t>
      </w:r>
      <w:r w:rsidR="009B4403">
        <w:rPr>
          <w:rFonts w:ascii="Arial" w:hAnsi="Arial"/>
        </w:rPr>
        <w:t xml:space="preserve">. </w:t>
      </w:r>
      <w:r>
        <w:rPr>
          <w:rFonts w:ascii="Arial" w:hAnsi="Arial"/>
        </w:rPr>
        <w:t xml:space="preserve"> </w:t>
      </w:r>
      <w:r w:rsidR="009B4403">
        <w:rPr>
          <w:rFonts w:ascii="Arial" w:hAnsi="Arial"/>
        </w:rPr>
        <w:t xml:space="preserve">Congress should not be in the business of picking and choosing winners and losers if or when it decides to establish a new industry such as Internet gaming. </w:t>
      </w:r>
      <w:r w:rsidR="00E64767">
        <w:rPr>
          <w:rFonts w:ascii="Arial" w:hAnsi="Arial"/>
        </w:rPr>
        <w:t xml:space="preserve"> </w:t>
      </w:r>
      <w:r w:rsidR="009B4403">
        <w:rPr>
          <w:rFonts w:ascii="Arial" w:eastAsia="Calibri" w:hAnsi="Arial"/>
        </w:rPr>
        <w:t xml:space="preserve">Carving out exemptions for certain states or certain </w:t>
      </w:r>
      <w:r w:rsidR="00E64767">
        <w:rPr>
          <w:rFonts w:ascii="Arial" w:eastAsia="Calibri" w:hAnsi="Arial"/>
        </w:rPr>
        <w:t>gaming operators</w:t>
      </w:r>
      <w:r w:rsidR="009B4403">
        <w:rPr>
          <w:rFonts w:ascii="Arial" w:eastAsia="Calibri" w:hAnsi="Arial"/>
        </w:rPr>
        <w:t xml:space="preserve"> </w:t>
      </w:r>
      <w:r w:rsidR="00E64767">
        <w:rPr>
          <w:rFonts w:ascii="Arial" w:eastAsia="Calibri" w:hAnsi="Arial"/>
        </w:rPr>
        <w:t>is unacceptable.</w:t>
      </w:r>
    </w:p>
    <w:p w:rsidR="00A06223" w:rsidRDefault="00A06223" w:rsidP="009B4403">
      <w:pPr>
        <w:jc w:val="both"/>
        <w:rPr>
          <w:rFonts w:ascii="Arial" w:eastAsia="Calibri" w:hAnsi="Arial"/>
        </w:rPr>
      </w:pPr>
    </w:p>
    <w:p w:rsidR="009B4403" w:rsidRPr="00A06223" w:rsidRDefault="00134598" w:rsidP="00134598">
      <w:pPr>
        <w:ind w:firstLine="720"/>
        <w:jc w:val="both"/>
        <w:rPr>
          <w:rFonts w:ascii="Arial" w:eastAsia="Calibri" w:hAnsi="Arial"/>
          <w:i/>
          <w:u w:val="single"/>
        </w:rPr>
      </w:pPr>
      <w:r>
        <w:rPr>
          <w:rFonts w:ascii="Arial" w:eastAsia="Calibri" w:hAnsi="Arial"/>
          <w:i/>
          <w:u w:val="single"/>
        </w:rPr>
        <w:t>N</w:t>
      </w:r>
      <w:r w:rsidR="00B16EF1">
        <w:rPr>
          <w:rFonts w:ascii="Arial" w:eastAsia="Calibri" w:hAnsi="Arial"/>
          <w:i/>
          <w:u w:val="single"/>
        </w:rPr>
        <w:t>IGC as Regulator of Tribal Internet Gaming</w:t>
      </w:r>
    </w:p>
    <w:p w:rsidR="00A06223" w:rsidRDefault="00A06223" w:rsidP="00290788">
      <w:pPr>
        <w:jc w:val="both"/>
        <w:rPr>
          <w:rFonts w:ascii="Arial" w:hAnsi="Arial"/>
        </w:rPr>
      </w:pPr>
    </w:p>
    <w:p w:rsidR="00A06223" w:rsidRDefault="00A06223" w:rsidP="00290788">
      <w:pPr>
        <w:jc w:val="both"/>
        <w:rPr>
          <w:rFonts w:ascii="Arial" w:hAnsi="Arial"/>
        </w:rPr>
      </w:pPr>
      <w:r>
        <w:rPr>
          <w:rFonts w:ascii="Arial" w:hAnsi="Arial"/>
        </w:rPr>
        <w:t xml:space="preserve">The current bills and drafts </w:t>
      </w:r>
      <w:r w:rsidR="00B16EF1">
        <w:rPr>
          <w:rFonts w:ascii="Arial" w:hAnsi="Arial"/>
        </w:rPr>
        <w:t>violate the principle that if a federal regulatory system is established that tribal governments continue to work with the National Indian Gaming Commission</w:t>
      </w:r>
      <w:r w:rsidR="007F5A01">
        <w:rPr>
          <w:rFonts w:ascii="Arial" w:hAnsi="Arial"/>
        </w:rPr>
        <w:t xml:space="preserve"> (NIGC)</w:t>
      </w:r>
      <w:r w:rsidR="00B16EF1">
        <w:rPr>
          <w:rFonts w:ascii="Arial" w:hAnsi="Arial"/>
        </w:rPr>
        <w:t xml:space="preserve">.  Current bills </w:t>
      </w:r>
      <w:r>
        <w:rPr>
          <w:rFonts w:ascii="Arial" w:hAnsi="Arial"/>
        </w:rPr>
        <w:t xml:space="preserve">would subject tribal governments that are eligible to operate Internet gaming to the regulatory authority </w:t>
      </w:r>
      <w:r w:rsidR="00B16EF1">
        <w:rPr>
          <w:rFonts w:ascii="Arial" w:hAnsi="Arial"/>
        </w:rPr>
        <w:t xml:space="preserve">of </w:t>
      </w:r>
      <w:r>
        <w:rPr>
          <w:rFonts w:ascii="Arial" w:hAnsi="Arial"/>
        </w:rPr>
        <w:t>either the Co</w:t>
      </w:r>
      <w:r w:rsidR="00B16EF1">
        <w:rPr>
          <w:rFonts w:ascii="Arial" w:hAnsi="Arial"/>
        </w:rPr>
        <w:t>mmerce or Treasury Departments.  They also envision tribes working with</w:t>
      </w:r>
      <w:r>
        <w:rPr>
          <w:rFonts w:ascii="Arial" w:hAnsi="Arial"/>
        </w:rPr>
        <w:t xml:space="preserve"> a newly established Office of Internet Poker.  </w:t>
      </w:r>
      <w:r w:rsidR="00B16EF1">
        <w:rPr>
          <w:rFonts w:ascii="Arial" w:hAnsi="Arial"/>
        </w:rPr>
        <w:t>These agencies, while striving to better understand tribal governments and the federal government’s trust and treaty obligations towards tribes</w:t>
      </w:r>
      <w:r w:rsidR="007F5A01">
        <w:rPr>
          <w:rFonts w:ascii="Arial" w:hAnsi="Arial"/>
        </w:rPr>
        <w:t xml:space="preserve"> in recent years</w:t>
      </w:r>
      <w:r w:rsidR="00B16EF1">
        <w:rPr>
          <w:rFonts w:ascii="Arial" w:hAnsi="Arial"/>
        </w:rPr>
        <w:t xml:space="preserve">, do not have the longstanding relationship or understanding </w:t>
      </w:r>
      <w:r w:rsidR="004A0D96">
        <w:rPr>
          <w:rFonts w:ascii="Arial" w:hAnsi="Arial"/>
        </w:rPr>
        <w:t>held between tribes and the NIGC and the Department of the Interior.  The Interior Department has long been viewed as the point agency responsible for upholding the federal government’s obligatio</w:t>
      </w:r>
      <w:r w:rsidR="007F5A01">
        <w:rPr>
          <w:rFonts w:ascii="Arial" w:hAnsi="Arial"/>
        </w:rPr>
        <w:t>ns to tribal governments.  A</w:t>
      </w:r>
      <w:r w:rsidR="004A0D96">
        <w:rPr>
          <w:rFonts w:ascii="Arial" w:hAnsi="Arial"/>
        </w:rPr>
        <w:t>gain, the NIGC is the only federal agency with experience in regulating a</w:t>
      </w:r>
      <w:r w:rsidR="007F5A01">
        <w:rPr>
          <w:rFonts w:ascii="Arial" w:hAnsi="Arial"/>
        </w:rPr>
        <w:t xml:space="preserve">ny form of gaming.  </w:t>
      </w:r>
    </w:p>
    <w:p w:rsidR="009B4403" w:rsidRDefault="009B4403" w:rsidP="00290788">
      <w:pPr>
        <w:jc w:val="both"/>
        <w:rPr>
          <w:rFonts w:ascii="Arial" w:hAnsi="Arial"/>
        </w:rPr>
      </w:pPr>
    </w:p>
    <w:p w:rsidR="000265CF" w:rsidRPr="009B4403" w:rsidRDefault="009F2DB8" w:rsidP="00134598">
      <w:pPr>
        <w:ind w:firstLine="720"/>
        <w:jc w:val="both"/>
        <w:rPr>
          <w:rFonts w:ascii="Arial" w:hAnsi="Arial"/>
          <w:i/>
          <w:u w:val="single"/>
        </w:rPr>
      </w:pPr>
      <w:r>
        <w:rPr>
          <w:rFonts w:ascii="Arial" w:hAnsi="Arial"/>
          <w:i/>
          <w:u w:val="single"/>
        </w:rPr>
        <w:t>Tribal Government Revenues and Taxation</w:t>
      </w:r>
    </w:p>
    <w:p w:rsidR="005831BE" w:rsidRDefault="005831BE" w:rsidP="005831BE">
      <w:pPr>
        <w:jc w:val="both"/>
        <w:rPr>
          <w:rFonts w:ascii="Arial" w:hAnsi="Arial"/>
        </w:rPr>
      </w:pPr>
    </w:p>
    <w:p w:rsidR="005831BE" w:rsidRDefault="005831BE" w:rsidP="005831BE">
      <w:pPr>
        <w:jc w:val="both"/>
        <w:rPr>
          <w:rFonts w:ascii="Arial" w:hAnsi="Arial"/>
        </w:rPr>
      </w:pPr>
      <w:r>
        <w:rPr>
          <w:rFonts w:ascii="Arial" w:hAnsi="Arial"/>
        </w:rPr>
        <w:t xml:space="preserve">Current Internet gaming bills and recent drafts violate </w:t>
      </w:r>
      <w:r w:rsidR="00A06223">
        <w:rPr>
          <w:rFonts w:ascii="Arial" w:hAnsi="Arial"/>
        </w:rPr>
        <w:t>the</w:t>
      </w:r>
      <w:r>
        <w:rPr>
          <w:rFonts w:ascii="Arial" w:hAnsi="Arial"/>
        </w:rPr>
        <w:t xml:space="preserve"> principle </w:t>
      </w:r>
      <w:r w:rsidR="00A06223">
        <w:rPr>
          <w:rFonts w:ascii="Arial" w:hAnsi="Arial"/>
        </w:rPr>
        <w:t xml:space="preserve">that </w:t>
      </w:r>
      <w:r w:rsidR="004A0D96">
        <w:rPr>
          <w:rFonts w:ascii="Arial" w:hAnsi="Arial"/>
        </w:rPr>
        <w:t>tribal Internet gaming revenues not be subject to taxation</w:t>
      </w:r>
      <w:r w:rsidR="00A06223">
        <w:rPr>
          <w:rFonts w:ascii="Arial" w:hAnsi="Arial"/>
        </w:rPr>
        <w:t xml:space="preserve">.  </w:t>
      </w:r>
      <w:r w:rsidR="004A0D96">
        <w:rPr>
          <w:rFonts w:ascii="Arial" w:hAnsi="Arial"/>
        </w:rPr>
        <w:t>Current bill</w:t>
      </w:r>
      <w:r w:rsidR="007F5A01">
        <w:rPr>
          <w:rFonts w:ascii="Arial" w:hAnsi="Arial"/>
        </w:rPr>
        <w:t>s</w:t>
      </w:r>
      <w:r w:rsidR="004A0D96">
        <w:rPr>
          <w:rFonts w:ascii="Arial" w:hAnsi="Arial"/>
        </w:rPr>
        <w:t xml:space="preserve"> would either place </w:t>
      </w:r>
      <w:r>
        <w:rPr>
          <w:rFonts w:ascii="Arial" w:hAnsi="Arial"/>
        </w:rPr>
        <w:t>an across the board tax on Internet gaming revenues</w:t>
      </w:r>
      <w:r w:rsidR="007F5A01">
        <w:rPr>
          <w:rFonts w:ascii="Arial" w:hAnsi="Arial"/>
        </w:rPr>
        <w:t xml:space="preserve"> </w:t>
      </w:r>
      <w:r w:rsidR="004A0D96">
        <w:rPr>
          <w:rFonts w:ascii="Arial" w:hAnsi="Arial"/>
        </w:rPr>
        <w:t>or place a flat licensing fee on tribal governments based on a percentage of Internet gaming revenues</w:t>
      </w:r>
      <w:r>
        <w:rPr>
          <w:rFonts w:ascii="Arial" w:hAnsi="Arial"/>
        </w:rPr>
        <w:t xml:space="preserve">. Again, current bills envision only commercially operated Internet gaming, and do not </w:t>
      </w:r>
      <w:r w:rsidR="004A0D96">
        <w:rPr>
          <w:rFonts w:ascii="Arial" w:hAnsi="Arial"/>
        </w:rPr>
        <w:t>acknowledge</w:t>
      </w:r>
      <w:r w:rsidR="00E64767">
        <w:rPr>
          <w:rFonts w:ascii="Arial" w:hAnsi="Arial"/>
        </w:rPr>
        <w:t xml:space="preserve"> Indian tribes as governments.</w:t>
      </w:r>
      <w:r>
        <w:rPr>
          <w:rFonts w:ascii="Arial" w:hAnsi="Arial"/>
        </w:rPr>
        <w:t xml:space="preserve"> These provisions must be amended to acknowledge tribal Internet gaming revenue as </w:t>
      </w:r>
      <w:r w:rsidR="004A0D96">
        <w:rPr>
          <w:rFonts w:ascii="Arial" w:hAnsi="Arial"/>
        </w:rPr>
        <w:t>that will be 100% dedicated to rebuilding tribal communities.  Such governmental revenue should</w:t>
      </w:r>
      <w:r>
        <w:rPr>
          <w:rFonts w:ascii="Arial" w:hAnsi="Arial"/>
        </w:rPr>
        <w:t xml:space="preserve"> not </w:t>
      </w:r>
      <w:r w:rsidR="004A0D96">
        <w:rPr>
          <w:rFonts w:ascii="Arial" w:hAnsi="Arial"/>
        </w:rPr>
        <w:t xml:space="preserve">be </w:t>
      </w:r>
      <w:r>
        <w:rPr>
          <w:rFonts w:ascii="Arial" w:hAnsi="Arial"/>
        </w:rPr>
        <w:t>subject to taxation</w:t>
      </w:r>
      <w:r w:rsidR="007F5A01">
        <w:rPr>
          <w:rFonts w:ascii="Arial" w:hAnsi="Arial"/>
        </w:rPr>
        <w:t xml:space="preserve"> by another government</w:t>
      </w:r>
      <w:r>
        <w:rPr>
          <w:rFonts w:ascii="Arial" w:hAnsi="Arial"/>
        </w:rPr>
        <w:t xml:space="preserve">.  </w:t>
      </w:r>
    </w:p>
    <w:p w:rsidR="005831BE" w:rsidRDefault="005831BE" w:rsidP="00290788">
      <w:pPr>
        <w:jc w:val="both"/>
        <w:rPr>
          <w:rFonts w:ascii="Arial" w:hAnsi="Arial"/>
        </w:rPr>
      </w:pPr>
    </w:p>
    <w:p w:rsidR="005831BE" w:rsidRPr="009F2DB8" w:rsidRDefault="00134598" w:rsidP="00134598">
      <w:pPr>
        <w:ind w:firstLine="720"/>
        <w:jc w:val="both"/>
        <w:rPr>
          <w:rFonts w:ascii="Arial" w:hAnsi="Arial"/>
          <w:i/>
          <w:u w:val="single"/>
        </w:rPr>
      </w:pPr>
      <w:r>
        <w:rPr>
          <w:rFonts w:ascii="Arial" w:hAnsi="Arial"/>
          <w:i/>
          <w:u w:val="single"/>
        </w:rPr>
        <w:t>Tribal Rights Under</w:t>
      </w:r>
      <w:r w:rsidR="009F2DB8">
        <w:rPr>
          <w:rFonts w:ascii="Arial" w:hAnsi="Arial"/>
          <w:i/>
          <w:u w:val="single"/>
        </w:rPr>
        <w:t xml:space="preserve"> IGRA and </w:t>
      </w:r>
      <w:r>
        <w:rPr>
          <w:rFonts w:ascii="Arial" w:hAnsi="Arial"/>
          <w:i/>
          <w:u w:val="single"/>
        </w:rPr>
        <w:t xml:space="preserve">in Existing </w:t>
      </w:r>
      <w:r w:rsidR="009F2DB8">
        <w:rPr>
          <w:rFonts w:ascii="Arial" w:hAnsi="Arial"/>
          <w:i/>
          <w:u w:val="single"/>
        </w:rPr>
        <w:t>Gaming Compacts</w:t>
      </w:r>
    </w:p>
    <w:p w:rsidR="005831BE" w:rsidRPr="00774FEF" w:rsidRDefault="005831BE" w:rsidP="005831BE">
      <w:pPr>
        <w:jc w:val="both"/>
        <w:rPr>
          <w:rFonts w:ascii="Arial" w:eastAsia="Calibri" w:hAnsi="Arial"/>
          <w:b/>
        </w:rPr>
      </w:pPr>
    </w:p>
    <w:p w:rsidR="005831BE" w:rsidRPr="00A34197" w:rsidRDefault="005831BE" w:rsidP="00290788">
      <w:pPr>
        <w:jc w:val="both"/>
        <w:rPr>
          <w:rFonts w:ascii="Arial" w:hAnsi="Arial"/>
        </w:rPr>
      </w:pPr>
      <w:r>
        <w:rPr>
          <w:rFonts w:ascii="Arial" w:hAnsi="Arial"/>
        </w:rPr>
        <w:t>Current</w:t>
      </w:r>
      <w:r w:rsidRPr="00896AD8">
        <w:rPr>
          <w:rFonts w:ascii="Arial" w:hAnsi="Arial"/>
        </w:rPr>
        <w:t xml:space="preserve"> </w:t>
      </w:r>
      <w:r>
        <w:rPr>
          <w:rFonts w:ascii="Arial" w:hAnsi="Arial"/>
        </w:rPr>
        <w:t xml:space="preserve">Internet bills </w:t>
      </w:r>
      <w:r w:rsidR="00D22FCE">
        <w:rPr>
          <w:rFonts w:ascii="Arial" w:hAnsi="Arial"/>
        </w:rPr>
        <w:t>also</w:t>
      </w:r>
      <w:r>
        <w:rPr>
          <w:rFonts w:ascii="Arial" w:hAnsi="Arial"/>
        </w:rPr>
        <w:t xml:space="preserve"> </w:t>
      </w:r>
      <w:r w:rsidRPr="00896AD8">
        <w:rPr>
          <w:rFonts w:ascii="Arial" w:hAnsi="Arial"/>
        </w:rPr>
        <w:t xml:space="preserve">contain provisions </w:t>
      </w:r>
      <w:r>
        <w:rPr>
          <w:rFonts w:ascii="Arial" w:hAnsi="Arial"/>
        </w:rPr>
        <w:t xml:space="preserve">that would </w:t>
      </w:r>
      <w:r w:rsidR="009F2DB8">
        <w:rPr>
          <w:rFonts w:ascii="Arial" w:hAnsi="Arial"/>
        </w:rPr>
        <w:t xml:space="preserve">violate </w:t>
      </w:r>
      <w:r w:rsidR="00D22FCE">
        <w:rPr>
          <w:rFonts w:ascii="Arial" w:hAnsi="Arial"/>
        </w:rPr>
        <w:t>the</w:t>
      </w:r>
      <w:r>
        <w:rPr>
          <w:rFonts w:ascii="Arial" w:hAnsi="Arial"/>
        </w:rPr>
        <w:t xml:space="preserve"> principles</w:t>
      </w:r>
      <w:r w:rsidR="00D22FCE">
        <w:rPr>
          <w:rFonts w:ascii="Arial" w:hAnsi="Arial"/>
        </w:rPr>
        <w:t xml:space="preserve"> to preserve existing tribal rights under IGRA and in existing tribal-state gaming compacts.  Some of these bills</w:t>
      </w:r>
      <w:r>
        <w:rPr>
          <w:rFonts w:ascii="Arial" w:hAnsi="Arial"/>
        </w:rPr>
        <w:t xml:space="preserve"> </w:t>
      </w:r>
      <w:r w:rsidR="00D22FCE">
        <w:rPr>
          <w:rFonts w:ascii="Arial" w:hAnsi="Arial"/>
        </w:rPr>
        <w:t>contain provisions under the heading “No Impact on</w:t>
      </w:r>
      <w:r w:rsidR="000C2386">
        <w:rPr>
          <w:rFonts w:ascii="Arial" w:hAnsi="Arial"/>
        </w:rPr>
        <w:t xml:space="preserve"> the</w:t>
      </w:r>
      <w:r w:rsidR="00D22FCE">
        <w:rPr>
          <w:rFonts w:ascii="Arial" w:hAnsi="Arial"/>
        </w:rPr>
        <w:t xml:space="preserve"> </w:t>
      </w:r>
      <w:r w:rsidR="001720EC">
        <w:rPr>
          <w:rFonts w:ascii="Arial" w:hAnsi="Arial"/>
        </w:rPr>
        <w:t xml:space="preserve">Indian Gaming Regulatory Act.” </w:t>
      </w:r>
      <w:r w:rsidR="00D22FCE">
        <w:rPr>
          <w:rFonts w:ascii="Arial" w:hAnsi="Arial"/>
        </w:rPr>
        <w:t>The title of the provision is misleading</w:t>
      </w:r>
      <w:r w:rsidR="00977F75">
        <w:rPr>
          <w:rFonts w:ascii="Arial" w:hAnsi="Arial"/>
        </w:rPr>
        <w:t>,</w:t>
      </w:r>
      <w:r w:rsidR="00D22FCE">
        <w:rPr>
          <w:rFonts w:ascii="Arial" w:hAnsi="Arial"/>
        </w:rPr>
        <w:t xml:space="preserve"> as it </w:t>
      </w:r>
      <w:r w:rsidR="00977F75">
        <w:rPr>
          <w:rFonts w:ascii="Arial" w:hAnsi="Arial"/>
        </w:rPr>
        <w:t xml:space="preserve">would </w:t>
      </w:r>
      <w:r w:rsidRPr="00A34197">
        <w:rPr>
          <w:rFonts w:ascii="Arial" w:hAnsi="Arial"/>
        </w:rPr>
        <w:t xml:space="preserve">authorize the violation of </w:t>
      </w:r>
      <w:r w:rsidR="007F5A01" w:rsidRPr="00A34197">
        <w:rPr>
          <w:rFonts w:ascii="Arial" w:hAnsi="Arial"/>
        </w:rPr>
        <w:t xml:space="preserve">existing tribal–state compacts </w:t>
      </w:r>
      <w:r w:rsidRPr="00A34197">
        <w:rPr>
          <w:rFonts w:ascii="Arial" w:hAnsi="Arial"/>
        </w:rPr>
        <w:t>provisions, suc</w:t>
      </w:r>
      <w:r w:rsidR="007F5A01">
        <w:rPr>
          <w:rFonts w:ascii="Arial" w:hAnsi="Arial"/>
        </w:rPr>
        <w:t>h as exclusivity agreements</w:t>
      </w:r>
      <w:r w:rsidRPr="00A34197">
        <w:rPr>
          <w:rFonts w:ascii="Arial" w:hAnsi="Arial"/>
        </w:rPr>
        <w:t xml:space="preserve">. </w:t>
      </w:r>
      <w:r w:rsidR="001720EC">
        <w:rPr>
          <w:rFonts w:ascii="Arial" w:hAnsi="Arial"/>
        </w:rPr>
        <w:t>Voiding existing</w:t>
      </w:r>
      <w:r w:rsidR="001720EC" w:rsidRPr="00774FEF">
        <w:rPr>
          <w:rFonts w:ascii="Arial" w:hAnsi="Arial"/>
        </w:rPr>
        <w:t xml:space="preserve"> </w:t>
      </w:r>
      <w:r w:rsidR="001720EC">
        <w:rPr>
          <w:rFonts w:ascii="Arial" w:hAnsi="Arial"/>
        </w:rPr>
        <w:t xml:space="preserve">contract rights, such as </w:t>
      </w:r>
      <w:r w:rsidR="001720EC" w:rsidRPr="00774FEF">
        <w:rPr>
          <w:rFonts w:ascii="Arial" w:hAnsi="Arial"/>
        </w:rPr>
        <w:t>exclusivity agreements</w:t>
      </w:r>
      <w:r w:rsidR="001720EC">
        <w:rPr>
          <w:rFonts w:ascii="Arial" w:hAnsi="Arial"/>
        </w:rPr>
        <w:t>,</w:t>
      </w:r>
      <w:r w:rsidR="001720EC" w:rsidRPr="00774FEF">
        <w:rPr>
          <w:rFonts w:ascii="Arial" w:hAnsi="Arial"/>
        </w:rPr>
        <w:t xml:space="preserve"> w</w:t>
      </w:r>
      <w:r w:rsidR="001720EC">
        <w:rPr>
          <w:rFonts w:ascii="Arial" w:hAnsi="Arial"/>
        </w:rPr>
        <w:t>ithout the consent of affected states and tribes</w:t>
      </w:r>
      <w:r w:rsidR="001720EC" w:rsidRPr="00774FEF">
        <w:rPr>
          <w:rFonts w:ascii="Arial" w:hAnsi="Arial"/>
        </w:rPr>
        <w:t xml:space="preserve"> may violate the Fifth Amendment Due Process and Takings Clauses. </w:t>
      </w:r>
      <w:r w:rsidR="007F5A01">
        <w:rPr>
          <w:rFonts w:ascii="Arial" w:hAnsi="Arial"/>
        </w:rPr>
        <w:t>The provision would also permit violation of</w:t>
      </w:r>
      <w:r w:rsidR="007F5A01" w:rsidRPr="00896AD8">
        <w:rPr>
          <w:rFonts w:ascii="Arial" w:hAnsi="Arial"/>
        </w:rPr>
        <w:t xml:space="preserve"> </w:t>
      </w:r>
      <w:r w:rsidR="007F5A01">
        <w:rPr>
          <w:rFonts w:ascii="Arial" w:hAnsi="Arial"/>
        </w:rPr>
        <w:t>IGRA’s requirements for</w:t>
      </w:r>
      <w:r w:rsidR="007F5A01" w:rsidRPr="00A34197">
        <w:rPr>
          <w:rFonts w:ascii="Arial" w:hAnsi="Arial"/>
        </w:rPr>
        <w:t xml:space="preserve"> tribal eligibility to conduct gaming</w:t>
      </w:r>
      <w:r w:rsidR="007F5A01">
        <w:rPr>
          <w:rFonts w:ascii="Arial" w:hAnsi="Arial"/>
        </w:rPr>
        <w:t>.</w:t>
      </w:r>
      <w:r w:rsidR="007F5A01" w:rsidRPr="00A34197">
        <w:rPr>
          <w:rFonts w:ascii="Arial" w:hAnsi="Arial"/>
        </w:rPr>
        <w:t xml:space="preserve"> </w:t>
      </w:r>
      <w:r w:rsidR="007F5A01">
        <w:rPr>
          <w:rFonts w:ascii="Arial" w:hAnsi="Arial"/>
        </w:rPr>
        <w:t xml:space="preserve">For example, a state such as Utah, which criminally prohibits all forms of gambling, could authorize Internet gaming, but under this provision, such authorization would not affect the right of tribes within the state to conduct gaming under IGRA.  </w:t>
      </w:r>
      <w:r w:rsidR="001720EC" w:rsidRPr="00A34197">
        <w:rPr>
          <w:rFonts w:ascii="Arial" w:hAnsi="Arial"/>
        </w:rPr>
        <w:t>These provisions should be amended to affirmatively recognize the full force and effect of existing tribal-state compact agreements as well as safeguard existing tribal government rights under IGRA.</w:t>
      </w:r>
    </w:p>
    <w:p w:rsidR="00813D4B" w:rsidRPr="00A34197" w:rsidRDefault="00813D4B" w:rsidP="00290788">
      <w:pPr>
        <w:jc w:val="both"/>
        <w:rPr>
          <w:rFonts w:ascii="Arial" w:hAnsi="Arial"/>
        </w:rPr>
      </w:pPr>
    </w:p>
    <w:p w:rsidR="00813D4B" w:rsidRPr="004D3D7F" w:rsidRDefault="00A64C88" w:rsidP="00290788">
      <w:pPr>
        <w:ind w:firstLine="720"/>
        <w:jc w:val="both"/>
        <w:rPr>
          <w:rFonts w:ascii="Arial" w:hAnsi="Arial"/>
          <w:b/>
          <w:i/>
        </w:rPr>
      </w:pPr>
      <w:r w:rsidRPr="00A34197">
        <w:rPr>
          <w:rFonts w:ascii="Arial" w:hAnsi="Arial"/>
          <w:b/>
          <w:i/>
        </w:rPr>
        <w:t>Internet</w:t>
      </w:r>
      <w:r w:rsidR="00813D4B" w:rsidRPr="004D3D7F">
        <w:rPr>
          <w:rFonts w:ascii="Arial" w:hAnsi="Arial"/>
          <w:b/>
          <w:i/>
        </w:rPr>
        <w:t xml:space="preserve"> Gambling </w:t>
      </w:r>
      <w:r w:rsidR="00812E06" w:rsidRPr="004D3D7F">
        <w:rPr>
          <w:rFonts w:ascii="Arial" w:hAnsi="Arial"/>
          <w:b/>
          <w:i/>
        </w:rPr>
        <w:t>and</w:t>
      </w:r>
      <w:r w:rsidR="00813D4B" w:rsidRPr="004D3D7F">
        <w:rPr>
          <w:rFonts w:ascii="Arial" w:hAnsi="Arial"/>
          <w:b/>
          <w:i/>
        </w:rPr>
        <w:t xml:space="preserve"> the Deficit Reduction Plan</w:t>
      </w:r>
    </w:p>
    <w:p w:rsidR="00813D4B" w:rsidRDefault="00813D4B" w:rsidP="00290788">
      <w:pPr>
        <w:jc w:val="both"/>
        <w:rPr>
          <w:rFonts w:ascii="Arial" w:hAnsi="Arial"/>
        </w:rPr>
      </w:pPr>
    </w:p>
    <w:p w:rsidR="00813D4B" w:rsidRDefault="0047495B" w:rsidP="00290788">
      <w:pPr>
        <w:jc w:val="both"/>
        <w:rPr>
          <w:rFonts w:ascii="Arial" w:hAnsi="Arial"/>
        </w:rPr>
      </w:pPr>
      <w:r>
        <w:rPr>
          <w:rFonts w:ascii="Arial" w:hAnsi="Arial"/>
        </w:rPr>
        <w:t>Proponents</w:t>
      </w:r>
      <w:r w:rsidR="00813D4B">
        <w:rPr>
          <w:rFonts w:ascii="Arial" w:hAnsi="Arial"/>
        </w:rPr>
        <w:t xml:space="preserve"> of </w:t>
      </w:r>
      <w:r>
        <w:rPr>
          <w:rFonts w:ascii="Arial" w:hAnsi="Arial"/>
        </w:rPr>
        <w:t xml:space="preserve">legalizing </w:t>
      </w:r>
      <w:r w:rsidR="00A64C88">
        <w:rPr>
          <w:rFonts w:ascii="Arial" w:hAnsi="Arial"/>
        </w:rPr>
        <w:t>Internet</w:t>
      </w:r>
      <w:r>
        <w:rPr>
          <w:rFonts w:ascii="Arial" w:hAnsi="Arial"/>
        </w:rPr>
        <w:t xml:space="preserve"> </w:t>
      </w:r>
      <w:r w:rsidR="00D77E88">
        <w:rPr>
          <w:rFonts w:ascii="Arial" w:hAnsi="Arial"/>
        </w:rPr>
        <w:t>gaming</w:t>
      </w:r>
      <w:r>
        <w:rPr>
          <w:rFonts w:ascii="Arial" w:hAnsi="Arial"/>
        </w:rPr>
        <w:t xml:space="preserve"> have </w:t>
      </w:r>
      <w:r w:rsidR="008A3CA5">
        <w:rPr>
          <w:rFonts w:ascii="Arial" w:hAnsi="Arial"/>
        </w:rPr>
        <w:t xml:space="preserve">asked the Joint Select Committee on Deficit Reduction to include </w:t>
      </w:r>
      <w:r w:rsidR="00A64C88">
        <w:rPr>
          <w:rFonts w:ascii="Arial" w:hAnsi="Arial"/>
        </w:rPr>
        <w:t>Internet</w:t>
      </w:r>
      <w:r w:rsidR="008A3CA5">
        <w:rPr>
          <w:rFonts w:ascii="Arial" w:hAnsi="Arial"/>
        </w:rPr>
        <w:t xml:space="preserve"> gaming as part of the national strategy to cut the federal defic</w:t>
      </w:r>
      <w:r w:rsidR="008935BA">
        <w:rPr>
          <w:rFonts w:ascii="Arial" w:hAnsi="Arial"/>
        </w:rPr>
        <w:t>it.</w:t>
      </w:r>
      <w:r w:rsidR="0067746D">
        <w:rPr>
          <w:rFonts w:ascii="Arial" w:hAnsi="Arial"/>
        </w:rPr>
        <w:t xml:space="preserve"> We strongly oppose inclusion of </w:t>
      </w:r>
      <w:r w:rsidR="00A64C88">
        <w:rPr>
          <w:rFonts w:ascii="Arial" w:hAnsi="Arial"/>
        </w:rPr>
        <w:t>Internet</w:t>
      </w:r>
      <w:r w:rsidR="0067746D">
        <w:rPr>
          <w:rFonts w:ascii="Arial" w:hAnsi="Arial"/>
        </w:rPr>
        <w:t xml:space="preserve"> gaming legalization as part of the national plan to reduce the federal deficit.  </w:t>
      </w:r>
    </w:p>
    <w:p w:rsidR="00813D4B" w:rsidRDefault="00813D4B" w:rsidP="00290788">
      <w:pPr>
        <w:jc w:val="both"/>
        <w:rPr>
          <w:rFonts w:ascii="Arial" w:hAnsi="Arial"/>
        </w:rPr>
      </w:pPr>
    </w:p>
    <w:p w:rsidR="00D77E88" w:rsidRDefault="008935BA" w:rsidP="00290788">
      <w:pPr>
        <w:jc w:val="both"/>
        <w:rPr>
          <w:rFonts w:ascii="Arial" w:hAnsi="Arial"/>
        </w:rPr>
      </w:pPr>
      <w:r>
        <w:rPr>
          <w:rFonts w:ascii="Arial" w:hAnsi="Arial"/>
        </w:rPr>
        <w:t xml:space="preserve">Legalization of Internet gaming is a controversial policy issue that must be carefully examined. As noted above, </w:t>
      </w:r>
      <w:r w:rsidR="00D77E88">
        <w:rPr>
          <w:rFonts w:ascii="Arial" w:hAnsi="Arial"/>
        </w:rPr>
        <w:t xml:space="preserve">current </w:t>
      </w:r>
      <w:r w:rsidR="00593D40">
        <w:rPr>
          <w:rFonts w:ascii="Arial" w:hAnsi="Arial"/>
        </w:rPr>
        <w:t xml:space="preserve">House </w:t>
      </w:r>
      <w:r w:rsidR="00D77E88">
        <w:rPr>
          <w:rFonts w:ascii="Arial" w:hAnsi="Arial"/>
        </w:rPr>
        <w:t xml:space="preserve">proposals to legalize Internet </w:t>
      </w:r>
      <w:proofErr w:type="gramStart"/>
      <w:r w:rsidR="00D77E88">
        <w:rPr>
          <w:rFonts w:ascii="Arial" w:hAnsi="Arial"/>
        </w:rPr>
        <w:t>gaming</w:t>
      </w:r>
      <w:r w:rsidR="00593D40">
        <w:rPr>
          <w:rFonts w:ascii="Arial" w:hAnsi="Arial"/>
        </w:rPr>
        <w:t xml:space="preserve"> have</w:t>
      </w:r>
      <w:proofErr w:type="gramEnd"/>
      <w:r w:rsidR="00593D40">
        <w:rPr>
          <w:rFonts w:ascii="Arial" w:hAnsi="Arial"/>
        </w:rPr>
        <w:t xml:space="preserve"> not been vetted by their respective committees and </w:t>
      </w:r>
      <w:r w:rsidR="00D77E88">
        <w:rPr>
          <w:rFonts w:ascii="Arial" w:hAnsi="Arial"/>
        </w:rPr>
        <w:t>are not ready</w:t>
      </w:r>
      <w:r w:rsidR="00593D40">
        <w:rPr>
          <w:rFonts w:ascii="Arial" w:hAnsi="Arial"/>
        </w:rPr>
        <w:t xml:space="preserve"> to be passed in the House of Representatives.</w:t>
      </w:r>
      <w:r w:rsidR="009333B2">
        <w:rPr>
          <w:rFonts w:ascii="Arial" w:hAnsi="Arial"/>
        </w:rPr>
        <w:t xml:space="preserve">  </w:t>
      </w:r>
      <w:bookmarkStart w:id="0" w:name="_GoBack"/>
      <w:bookmarkEnd w:id="0"/>
      <w:r w:rsidR="00D77E88">
        <w:rPr>
          <w:rFonts w:ascii="Arial" w:hAnsi="Arial"/>
        </w:rPr>
        <w:t xml:space="preserve">In </w:t>
      </w:r>
      <w:r w:rsidR="00593D40">
        <w:rPr>
          <w:rFonts w:ascii="Arial" w:hAnsi="Arial"/>
        </w:rPr>
        <w:t>the Senate</w:t>
      </w:r>
      <w:r w:rsidR="00D77E88">
        <w:rPr>
          <w:rFonts w:ascii="Arial" w:hAnsi="Arial"/>
        </w:rPr>
        <w:t>, no legislation has even been introduced in the 112</w:t>
      </w:r>
      <w:r w:rsidR="00D77E88" w:rsidRPr="00D77E88">
        <w:rPr>
          <w:rFonts w:ascii="Arial" w:hAnsi="Arial"/>
          <w:vertAlign w:val="superscript"/>
        </w:rPr>
        <w:t>th</w:t>
      </w:r>
      <w:r w:rsidR="00D77E88">
        <w:rPr>
          <w:rFonts w:ascii="Arial" w:hAnsi="Arial"/>
        </w:rPr>
        <w:t xml:space="preserve"> Congress.  </w:t>
      </w:r>
    </w:p>
    <w:p w:rsidR="00D77E88" w:rsidRDefault="00D77E88" w:rsidP="00290788">
      <w:pPr>
        <w:jc w:val="both"/>
        <w:rPr>
          <w:rFonts w:ascii="Arial" w:hAnsi="Arial"/>
        </w:rPr>
      </w:pPr>
    </w:p>
    <w:p w:rsidR="0067746D" w:rsidRDefault="00D40FFD" w:rsidP="00290788">
      <w:pPr>
        <w:jc w:val="both"/>
        <w:rPr>
          <w:rFonts w:ascii="Arial" w:hAnsi="Arial"/>
        </w:rPr>
      </w:pPr>
      <w:r>
        <w:rPr>
          <w:rFonts w:ascii="Arial" w:hAnsi="Arial"/>
        </w:rPr>
        <w:t>However,</w:t>
      </w:r>
      <w:r w:rsidR="00D77E88">
        <w:rPr>
          <w:rFonts w:ascii="Arial" w:hAnsi="Arial"/>
        </w:rPr>
        <w:t xml:space="preserve"> if any attempts are made to insert Internet gaming legislation as part of the Deficit Reduction Plan, we urge this Committee to work with the members of the Joint Select Committee on Deficit Reduction to include the principles discussed in this testimony before permitting such a proposal to move forward.  </w:t>
      </w:r>
      <w:r w:rsidR="008935BA">
        <w:rPr>
          <w:rFonts w:ascii="Arial" w:hAnsi="Arial"/>
        </w:rPr>
        <w:t xml:space="preserve"> </w:t>
      </w:r>
    </w:p>
    <w:p w:rsidR="0067746D" w:rsidRDefault="0067746D" w:rsidP="00290788">
      <w:pPr>
        <w:jc w:val="both"/>
        <w:rPr>
          <w:rFonts w:ascii="Arial" w:hAnsi="Arial"/>
        </w:rPr>
      </w:pPr>
    </w:p>
    <w:p w:rsidR="004D3D7F" w:rsidRDefault="004D3D7F" w:rsidP="00290788">
      <w:pPr>
        <w:jc w:val="center"/>
        <w:rPr>
          <w:rFonts w:ascii="Arial" w:hAnsi="Arial"/>
        </w:rPr>
      </w:pPr>
      <w:r w:rsidRPr="004D3D7F">
        <w:rPr>
          <w:rFonts w:ascii="Arial" w:hAnsi="Arial"/>
          <w:b/>
          <w:i/>
        </w:rPr>
        <w:t>Conclusion</w:t>
      </w:r>
    </w:p>
    <w:p w:rsidR="008F3327" w:rsidRPr="00896AD8" w:rsidRDefault="008F3327" w:rsidP="00290788">
      <w:pPr>
        <w:jc w:val="both"/>
        <w:rPr>
          <w:rFonts w:ascii="Arial" w:hAnsi="Arial"/>
        </w:rPr>
      </w:pPr>
    </w:p>
    <w:p w:rsidR="00965B18" w:rsidRDefault="003F0C10" w:rsidP="00290788">
      <w:pPr>
        <w:jc w:val="both"/>
        <w:rPr>
          <w:rFonts w:ascii="Arial" w:hAnsi="Arial"/>
        </w:rPr>
      </w:pPr>
      <w:r>
        <w:rPr>
          <w:rFonts w:ascii="Arial" w:hAnsi="Arial"/>
        </w:rPr>
        <w:t>For four decades, India</w:t>
      </w:r>
      <w:r w:rsidR="00965B18">
        <w:rPr>
          <w:rFonts w:ascii="Arial" w:hAnsi="Arial"/>
        </w:rPr>
        <w:t xml:space="preserve">n gaming has proven to be the most effective tool </w:t>
      </w:r>
      <w:r w:rsidR="005831BE">
        <w:rPr>
          <w:rFonts w:ascii="Arial" w:hAnsi="Arial"/>
        </w:rPr>
        <w:t>for many</w:t>
      </w:r>
      <w:r w:rsidR="00965B18">
        <w:rPr>
          <w:rFonts w:ascii="Arial" w:hAnsi="Arial"/>
        </w:rPr>
        <w:t xml:space="preserve"> tribes </w:t>
      </w:r>
      <w:r w:rsidR="00D40FFD">
        <w:rPr>
          <w:rFonts w:ascii="Arial" w:hAnsi="Arial"/>
        </w:rPr>
        <w:t xml:space="preserve">to </w:t>
      </w:r>
      <w:r w:rsidR="00965B18">
        <w:rPr>
          <w:rFonts w:ascii="Arial" w:hAnsi="Arial"/>
        </w:rPr>
        <w:t xml:space="preserve">begin to address </w:t>
      </w:r>
      <w:r w:rsidR="00440386">
        <w:rPr>
          <w:rFonts w:ascii="Arial" w:hAnsi="Arial"/>
        </w:rPr>
        <w:t>generations of federal policies</w:t>
      </w:r>
      <w:r w:rsidR="00965B18">
        <w:rPr>
          <w:rFonts w:ascii="Arial" w:hAnsi="Arial"/>
        </w:rPr>
        <w:t xml:space="preserve"> that sought to destroy tribal land holdings, culture, and economies.</w:t>
      </w:r>
      <w:r>
        <w:rPr>
          <w:rFonts w:ascii="Arial" w:hAnsi="Arial"/>
        </w:rPr>
        <w:t xml:space="preserve">  Many tribal governments are </w:t>
      </w:r>
      <w:r w:rsidR="00965B18">
        <w:rPr>
          <w:rFonts w:ascii="Arial" w:hAnsi="Arial"/>
        </w:rPr>
        <w:t xml:space="preserve">justly </w:t>
      </w:r>
      <w:r>
        <w:rPr>
          <w:rFonts w:ascii="Arial" w:hAnsi="Arial"/>
        </w:rPr>
        <w:t xml:space="preserve">concerned that legalizing </w:t>
      </w:r>
      <w:r w:rsidR="00A64C88">
        <w:rPr>
          <w:rFonts w:ascii="Arial" w:hAnsi="Arial"/>
        </w:rPr>
        <w:t>Internet</w:t>
      </w:r>
      <w:r>
        <w:rPr>
          <w:rFonts w:ascii="Arial" w:hAnsi="Arial"/>
        </w:rPr>
        <w:t xml:space="preserve"> gaming in the United States will threaten the American jobs and precious </w:t>
      </w:r>
      <w:r w:rsidR="005831BE">
        <w:rPr>
          <w:rFonts w:ascii="Arial" w:hAnsi="Arial"/>
        </w:rPr>
        <w:t xml:space="preserve">tribal </w:t>
      </w:r>
      <w:r>
        <w:rPr>
          <w:rFonts w:ascii="Arial" w:hAnsi="Arial"/>
        </w:rPr>
        <w:t xml:space="preserve">government revenues </w:t>
      </w:r>
      <w:r w:rsidR="00440386">
        <w:rPr>
          <w:rFonts w:ascii="Arial" w:hAnsi="Arial"/>
        </w:rPr>
        <w:t>established through</w:t>
      </w:r>
      <w:r w:rsidR="00965B18">
        <w:rPr>
          <w:rFonts w:ascii="Arial" w:hAnsi="Arial"/>
        </w:rPr>
        <w:t xml:space="preserve"> Indian gaming. </w:t>
      </w:r>
    </w:p>
    <w:p w:rsidR="00965B18" w:rsidRDefault="00965B18" w:rsidP="00290788">
      <w:pPr>
        <w:jc w:val="both"/>
        <w:rPr>
          <w:rFonts w:ascii="Arial" w:hAnsi="Arial"/>
        </w:rPr>
      </w:pPr>
    </w:p>
    <w:p w:rsidR="003F0C10" w:rsidRDefault="003F0C10" w:rsidP="00290788">
      <w:pPr>
        <w:jc w:val="both"/>
        <w:rPr>
          <w:rFonts w:ascii="Arial" w:hAnsi="Arial"/>
        </w:rPr>
      </w:pPr>
      <w:r>
        <w:rPr>
          <w:rFonts w:ascii="Arial" w:hAnsi="Arial"/>
        </w:rPr>
        <w:t xml:space="preserve">To address these concerns, tribal governments ask that if federal </w:t>
      </w:r>
      <w:r w:rsidR="00A64C88">
        <w:rPr>
          <w:rFonts w:ascii="Arial" w:hAnsi="Arial"/>
        </w:rPr>
        <w:t>Internet</w:t>
      </w:r>
      <w:r>
        <w:rPr>
          <w:rFonts w:ascii="Arial" w:hAnsi="Arial"/>
        </w:rPr>
        <w:t xml:space="preserve"> gaming legalization moves forward</w:t>
      </w:r>
      <w:r w:rsidR="00440386">
        <w:rPr>
          <w:rFonts w:ascii="Arial" w:hAnsi="Arial"/>
        </w:rPr>
        <w:t>, that the legislation</w:t>
      </w:r>
      <w:r>
        <w:rPr>
          <w:rFonts w:ascii="Arial" w:hAnsi="Arial"/>
        </w:rPr>
        <w:t xml:space="preserve">: (1) acknowledge that all federally recognized tribes are eligible, as governments not subject to taxation, to participate in the new industry as both operators and regulators; (2) that tribal </w:t>
      </w:r>
      <w:r w:rsidR="00965B18">
        <w:rPr>
          <w:rFonts w:ascii="Arial" w:hAnsi="Arial"/>
        </w:rPr>
        <w:t xml:space="preserve">Internet </w:t>
      </w:r>
      <w:r>
        <w:rPr>
          <w:rFonts w:ascii="Arial" w:hAnsi="Arial"/>
        </w:rPr>
        <w:t>operations be open to customers where</w:t>
      </w:r>
      <w:r w:rsidR="00965B18">
        <w:rPr>
          <w:rFonts w:ascii="Arial" w:hAnsi="Arial"/>
        </w:rPr>
        <w:t>ver</w:t>
      </w:r>
      <w:r>
        <w:rPr>
          <w:rFonts w:ascii="Arial" w:hAnsi="Arial"/>
        </w:rPr>
        <w:t xml:space="preserve"> legal; (3) that the legislation fully protect tribal government rights under IGRA and existing tribal-state compacts; (4) that IGRA not be opened to amendment; and (5) that the legislation set-aside positive economic benefits to address the significant unmet needs of Indian country.  </w:t>
      </w:r>
    </w:p>
    <w:p w:rsidR="003F0C10" w:rsidRDefault="003F0C10" w:rsidP="00290788">
      <w:pPr>
        <w:jc w:val="both"/>
        <w:rPr>
          <w:rFonts w:ascii="Arial" w:hAnsi="Arial"/>
        </w:rPr>
      </w:pPr>
    </w:p>
    <w:p w:rsidR="008F3327" w:rsidRPr="00896AD8" w:rsidRDefault="003F0C10" w:rsidP="00290788">
      <w:pPr>
        <w:jc w:val="both"/>
        <w:rPr>
          <w:rFonts w:ascii="Arial" w:hAnsi="Arial"/>
        </w:rPr>
      </w:pPr>
      <w:r>
        <w:rPr>
          <w:rFonts w:ascii="Arial" w:hAnsi="Arial"/>
        </w:rPr>
        <w:t xml:space="preserve">I again thank you for this opportunity to testify </w:t>
      </w:r>
      <w:r w:rsidR="00440386">
        <w:rPr>
          <w:rFonts w:ascii="Arial" w:hAnsi="Arial"/>
        </w:rPr>
        <w:t>today</w:t>
      </w:r>
      <w:r>
        <w:rPr>
          <w:rFonts w:ascii="Arial" w:hAnsi="Arial"/>
        </w:rPr>
        <w:t xml:space="preserve">.  I look </w:t>
      </w:r>
      <w:r w:rsidR="00440386">
        <w:rPr>
          <w:rFonts w:ascii="Arial" w:hAnsi="Arial"/>
        </w:rPr>
        <w:t>forward to working with the C</w:t>
      </w:r>
      <w:r>
        <w:rPr>
          <w:rFonts w:ascii="Arial" w:hAnsi="Arial"/>
        </w:rPr>
        <w:t xml:space="preserve">ommittee on this </w:t>
      </w:r>
      <w:r w:rsidR="008A3CA5">
        <w:rPr>
          <w:rFonts w:ascii="Arial" w:hAnsi="Arial"/>
        </w:rPr>
        <w:t xml:space="preserve">important </w:t>
      </w:r>
      <w:r>
        <w:rPr>
          <w:rFonts w:ascii="Arial" w:hAnsi="Arial"/>
        </w:rPr>
        <w:t xml:space="preserve">issue, and </w:t>
      </w:r>
      <w:r w:rsidR="00440386">
        <w:rPr>
          <w:rFonts w:ascii="Arial" w:hAnsi="Arial"/>
        </w:rPr>
        <w:t>welcome</w:t>
      </w:r>
      <w:r>
        <w:rPr>
          <w:rFonts w:ascii="Arial" w:hAnsi="Arial"/>
        </w:rPr>
        <w:t xml:space="preserve"> any questions.  </w:t>
      </w:r>
    </w:p>
    <w:sectPr w:rsidR="008F3327" w:rsidRPr="00896AD8" w:rsidSect="00896AD8">
      <w:footerReference w:type="even" r:id="rId10"/>
      <w:footerReference w:type="defaul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01" w:rsidRDefault="007F5A01">
      <w:r>
        <w:separator/>
      </w:r>
    </w:p>
  </w:endnote>
  <w:endnote w:type="continuationSeparator" w:id="0">
    <w:p w:rsidR="007F5A01" w:rsidRDefault="007F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01" w:rsidRDefault="00B0432D" w:rsidP="001B51A3">
    <w:pPr>
      <w:pStyle w:val="Footer"/>
      <w:framePr w:wrap="around" w:vAnchor="text" w:hAnchor="margin" w:xAlign="center" w:y="1"/>
      <w:rPr>
        <w:rStyle w:val="PageNumber"/>
      </w:rPr>
    </w:pPr>
    <w:r>
      <w:rPr>
        <w:rStyle w:val="PageNumber"/>
      </w:rPr>
      <w:fldChar w:fldCharType="begin"/>
    </w:r>
    <w:r w:rsidR="007F5A01">
      <w:rPr>
        <w:rStyle w:val="PageNumber"/>
      </w:rPr>
      <w:instrText xml:space="preserve">PAGE  </w:instrText>
    </w:r>
    <w:r>
      <w:rPr>
        <w:rStyle w:val="PageNumber"/>
      </w:rPr>
      <w:fldChar w:fldCharType="end"/>
    </w:r>
  </w:p>
  <w:p w:rsidR="007F5A01" w:rsidRDefault="007F5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469195"/>
      <w:docPartObj>
        <w:docPartGallery w:val="Page Numbers (Bottom of Page)"/>
        <w:docPartUnique/>
      </w:docPartObj>
    </w:sdtPr>
    <w:sdtEndPr>
      <w:rPr>
        <w:noProof/>
      </w:rPr>
    </w:sdtEndPr>
    <w:sdtContent>
      <w:p w:rsidR="007F5A01" w:rsidRDefault="009333B2">
        <w:pPr>
          <w:pStyle w:val="Footer"/>
          <w:jc w:val="center"/>
        </w:pPr>
        <w:r>
          <w:fldChar w:fldCharType="begin"/>
        </w:r>
        <w:r>
          <w:instrText xml:space="preserve"> PAGE   \* MERGEFORMAT </w:instrText>
        </w:r>
        <w:r>
          <w:fldChar w:fldCharType="separate"/>
        </w:r>
        <w:r w:rsidRPr="009333B2">
          <w:rPr>
            <w:rFonts w:ascii="Arial" w:hAnsi="Arial"/>
            <w:noProof/>
          </w:rPr>
          <w:t>8</w:t>
        </w:r>
        <w:r>
          <w:rPr>
            <w:rFonts w:ascii="Arial" w:hAnsi="Arial"/>
            <w:noProof/>
          </w:rPr>
          <w:fldChar w:fldCharType="end"/>
        </w:r>
      </w:p>
    </w:sdtContent>
  </w:sdt>
  <w:p w:rsidR="007F5A01" w:rsidRDefault="007F5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805290"/>
      <w:docPartObj>
        <w:docPartGallery w:val="Page Numbers (Bottom of Page)"/>
        <w:docPartUnique/>
      </w:docPartObj>
    </w:sdtPr>
    <w:sdtEndPr>
      <w:rPr>
        <w:noProof/>
      </w:rPr>
    </w:sdtEndPr>
    <w:sdtContent>
      <w:p w:rsidR="007F5A01" w:rsidRDefault="009333B2">
        <w:pPr>
          <w:pStyle w:val="Footer"/>
          <w:jc w:val="center"/>
        </w:pPr>
        <w:r>
          <w:fldChar w:fldCharType="begin"/>
        </w:r>
        <w:r>
          <w:instrText xml:space="preserve"> PAGE   \* MERGEFORMAT </w:instrText>
        </w:r>
        <w:r>
          <w:fldChar w:fldCharType="separate"/>
        </w:r>
        <w:r w:rsidR="00E27705">
          <w:rPr>
            <w:noProof/>
          </w:rPr>
          <w:t>1</w:t>
        </w:r>
        <w:r>
          <w:rPr>
            <w:noProof/>
          </w:rPr>
          <w:fldChar w:fldCharType="end"/>
        </w:r>
      </w:p>
    </w:sdtContent>
  </w:sdt>
  <w:p w:rsidR="007F5A01" w:rsidRDefault="007F5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01" w:rsidRDefault="007F5A01">
      <w:r>
        <w:separator/>
      </w:r>
    </w:p>
  </w:footnote>
  <w:footnote w:type="continuationSeparator" w:id="0">
    <w:p w:rsidR="007F5A01" w:rsidRDefault="007F5A01">
      <w:r>
        <w:continuationSeparator/>
      </w:r>
    </w:p>
  </w:footnote>
  <w:footnote w:id="1">
    <w:p w:rsidR="007F5A01" w:rsidRPr="00134598" w:rsidRDefault="007F5A01">
      <w:pPr>
        <w:pStyle w:val="FootnoteText"/>
        <w:rPr>
          <w:rFonts w:ascii="Arial" w:hAnsi="Arial"/>
        </w:rPr>
      </w:pPr>
      <w:r w:rsidRPr="00134598">
        <w:rPr>
          <w:rStyle w:val="FootnoteReference"/>
          <w:rFonts w:ascii="Arial" w:hAnsi="Arial"/>
        </w:rPr>
        <w:footnoteRef/>
      </w:r>
      <w:r w:rsidRPr="00134598">
        <w:rPr>
          <w:rFonts w:ascii="Arial" w:hAnsi="Arial"/>
        </w:rPr>
        <w:t xml:space="preserve"> NIGA worked</w:t>
      </w:r>
      <w:r>
        <w:rPr>
          <w:rFonts w:ascii="Arial" w:hAnsi="Arial"/>
        </w:rPr>
        <w:t xml:space="preserve"> with the Committee’s of jurisdiction to ensure that UIGEA protected existing rights under IGRA and in existing tribal-state compacts.  As a result, UIGEA exempts intertribal gaming and other forms of gaming authorized under IGRA from the definition of “unlawful Internet gaming.”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23E3"/>
    <w:multiLevelType w:val="hybridMultilevel"/>
    <w:tmpl w:val="8FF895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8466219"/>
    <w:multiLevelType w:val="hybridMultilevel"/>
    <w:tmpl w:val="65085E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E236CE"/>
    <w:multiLevelType w:val="hybridMultilevel"/>
    <w:tmpl w:val="D93667D4"/>
    <w:lvl w:ilvl="0" w:tplc="E19CC53A">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5F731D"/>
    <w:multiLevelType w:val="hybridMultilevel"/>
    <w:tmpl w:val="D568A7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92"/>
    <w:rsid w:val="000052A4"/>
    <w:rsid w:val="00014E5D"/>
    <w:rsid w:val="000265CF"/>
    <w:rsid w:val="0003182F"/>
    <w:rsid w:val="00060676"/>
    <w:rsid w:val="00065953"/>
    <w:rsid w:val="000667FD"/>
    <w:rsid w:val="00085967"/>
    <w:rsid w:val="00094A21"/>
    <w:rsid w:val="000A11C6"/>
    <w:rsid w:val="000C2386"/>
    <w:rsid w:val="000F3867"/>
    <w:rsid w:val="00115078"/>
    <w:rsid w:val="001252D8"/>
    <w:rsid w:val="00134598"/>
    <w:rsid w:val="001720EC"/>
    <w:rsid w:val="001A0FA9"/>
    <w:rsid w:val="001A3833"/>
    <w:rsid w:val="001B51A3"/>
    <w:rsid w:val="001C1C4E"/>
    <w:rsid w:val="001D1253"/>
    <w:rsid w:val="001E7600"/>
    <w:rsid w:val="001F30D4"/>
    <w:rsid w:val="002222EC"/>
    <w:rsid w:val="0023125F"/>
    <w:rsid w:val="00253404"/>
    <w:rsid w:val="00257CCF"/>
    <w:rsid w:val="00263DD6"/>
    <w:rsid w:val="00281AE2"/>
    <w:rsid w:val="00290788"/>
    <w:rsid w:val="00294F22"/>
    <w:rsid w:val="00297686"/>
    <w:rsid w:val="002A407D"/>
    <w:rsid w:val="002C413B"/>
    <w:rsid w:val="002C7189"/>
    <w:rsid w:val="002C7983"/>
    <w:rsid w:val="002F0170"/>
    <w:rsid w:val="002F2CAF"/>
    <w:rsid w:val="00335DE2"/>
    <w:rsid w:val="00373B0A"/>
    <w:rsid w:val="003F0C10"/>
    <w:rsid w:val="003F0FFD"/>
    <w:rsid w:val="0041371D"/>
    <w:rsid w:val="004163D6"/>
    <w:rsid w:val="00427737"/>
    <w:rsid w:val="00440386"/>
    <w:rsid w:val="00452FAC"/>
    <w:rsid w:val="00453F50"/>
    <w:rsid w:val="0047495B"/>
    <w:rsid w:val="004A0D96"/>
    <w:rsid w:val="004D3D7F"/>
    <w:rsid w:val="004E40AF"/>
    <w:rsid w:val="0054023A"/>
    <w:rsid w:val="00555DD4"/>
    <w:rsid w:val="00581544"/>
    <w:rsid w:val="005831BE"/>
    <w:rsid w:val="00593D40"/>
    <w:rsid w:val="005C64BF"/>
    <w:rsid w:val="0060125C"/>
    <w:rsid w:val="006332D1"/>
    <w:rsid w:val="006359F7"/>
    <w:rsid w:val="0067746D"/>
    <w:rsid w:val="0067797F"/>
    <w:rsid w:val="00723B41"/>
    <w:rsid w:val="00770EB9"/>
    <w:rsid w:val="00774FEF"/>
    <w:rsid w:val="007D3150"/>
    <w:rsid w:val="007F5A01"/>
    <w:rsid w:val="00812E06"/>
    <w:rsid w:val="00813D4B"/>
    <w:rsid w:val="008172DE"/>
    <w:rsid w:val="00840D96"/>
    <w:rsid w:val="00861BAB"/>
    <w:rsid w:val="00873C0F"/>
    <w:rsid w:val="00883C1C"/>
    <w:rsid w:val="008935BA"/>
    <w:rsid w:val="00896AD8"/>
    <w:rsid w:val="008A3CA5"/>
    <w:rsid w:val="008A5F3F"/>
    <w:rsid w:val="008B32B1"/>
    <w:rsid w:val="008C5D1A"/>
    <w:rsid w:val="008F3327"/>
    <w:rsid w:val="009333B2"/>
    <w:rsid w:val="00954E40"/>
    <w:rsid w:val="00965B18"/>
    <w:rsid w:val="0097130B"/>
    <w:rsid w:val="00977F75"/>
    <w:rsid w:val="00981BE6"/>
    <w:rsid w:val="00992E15"/>
    <w:rsid w:val="009B4403"/>
    <w:rsid w:val="009B4892"/>
    <w:rsid w:val="009D283C"/>
    <w:rsid w:val="009F0213"/>
    <w:rsid w:val="009F2DB8"/>
    <w:rsid w:val="00A0114E"/>
    <w:rsid w:val="00A05319"/>
    <w:rsid w:val="00A06223"/>
    <w:rsid w:val="00A31A56"/>
    <w:rsid w:val="00A34197"/>
    <w:rsid w:val="00A64C88"/>
    <w:rsid w:val="00A754DE"/>
    <w:rsid w:val="00A77A1F"/>
    <w:rsid w:val="00A92E6D"/>
    <w:rsid w:val="00AA289E"/>
    <w:rsid w:val="00AC35BE"/>
    <w:rsid w:val="00AE3BA9"/>
    <w:rsid w:val="00AE425D"/>
    <w:rsid w:val="00AE596E"/>
    <w:rsid w:val="00AF2021"/>
    <w:rsid w:val="00B02854"/>
    <w:rsid w:val="00B0432D"/>
    <w:rsid w:val="00B05039"/>
    <w:rsid w:val="00B16EF1"/>
    <w:rsid w:val="00B52416"/>
    <w:rsid w:val="00B53D8C"/>
    <w:rsid w:val="00B71053"/>
    <w:rsid w:val="00BA5DD3"/>
    <w:rsid w:val="00BA6072"/>
    <w:rsid w:val="00BF090D"/>
    <w:rsid w:val="00BF5E48"/>
    <w:rsid w:val="00BF6016"/>
    <w:rsid w:val="00C30293"/>
    <w:rsid w:val="00C532B5"/>
    <w:rsid w:val="00C75AB6"/>
    <w:rsid w:val="00C825CD"/>
    <w:rsid w:val="00C82EB4"/>
    <w:rsid w:val="00CB7EC6"/>
    <w:rsid w:val="00CE5A74"/>
    <w:rsid w:val="00D1062E"/>
    <w:rsid w:val="00D22FCE"/>
    <w:rsid w:val="00D40FFD"/>
    <w:rsid w:val="00D60BF2"/>
    <w:rsid w:val="00D77E88"/>
    <w:rsid w:val="00D812B1"/>
    <w:rsid w:val="00D84987"/>
    <w:rsid w:val="00DA38F6"/>
    <w:rsid w:val="00DF1C9B"/>
    <w:rsid w:val="00DF2686"/>
    <w:rsid w:val="00DF38E1"/>
    <w:rsid w:val="00E02C1E"/>
    <w:rsid w:val="00E27705"/>
    <w:rsid w:val="00E64767"/>
    <w:rsid w:val="00E721AB"/>
    <w:rsid w:val="00EA22F8"/>
    <w:rsid w:val="00EB2E77"/>
    <w:rsid w:val="00EE5675"/>
    <w:rsid w:val="00EF5138"/>
    <w:rsid w:val="00F01B4C"/>
    <w:rsid w:val="00F672A6"/>
    <w:rsid w:val="00F7571E"/>
    <w:rsid w:val="00F83DB3"/>
    <w:rsid w:val="00FE688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27"/>
    <w:pPr>
      <w:spacing w:after="200" w:line="276" w:lineRule="auto"/>
      <w:ind w:left="720"/>
      <w:contextualSpacing/>
    </w:pPr>
    <w:rPr>
      <w:rFonts w:ascii="Calibri" w:eastAsia="Calibri" w:hAnsi="Calibri" w:cs="Times New Roman"/>
      <w:sz w:val="22"/>
      <w:szCs w:val="22"/>
    </w:rPr>
  </w:style>
  <w:style w:type="paragraph" w:styleId="Footer">
    <w:name w:val="footer"/>
    <w:basedOn w:val="Normal"/>
    <w:link w:val="FooterChar"/>
    <w:uiPriority w:val="99"/>
    <w:unhideWhenUsed/>
    <w:rsid w:val="00896AD8"/>
    <w:pPr>
      <w:tabs>
        <w:tab w:val="center" w:pos="4320"/>
        <w:tab w:val="right" w:pos="8640"/>
      </w:tabs>
    </w:pPr>
  </w:style>
  <w:style w:type="character" w:customStyle="1" w:styleId="FooterChar">
    <w:name w:val="Footer Char"/>
    <w:basedOn w:val="DefaultParagraphFont"/>
    <w:link w:val="Footer"/>
    <w:uiPriority w:val="99"/>
    <w:rsid w:val="00896AD8"/>
  </w:style>
  <w:style w:type="character" w:styleId="PageNumber">
    <w:name w:val="page number"/>
    <w:basedOn w:val="DefaultParagraphFont"/>
    <w:uiPriority w:val="99"/>
    <w:semiHidden/>
    <w:unhideWhenUsed/>
    <w:rsid w:val="00896AD8"/>
  </w:style>
  <w:style w:type="paragraph" w:styleId="Header">
    <w:name w:val="header"/>
    <w:basedOn w:val="Normal"/>
    <w:link w:val="HeaderChar"/>
    <w:uiPriority w:val="99"/>
    <w:unhideWhenUsed/>
    <w:rsid w:val="00896AD8"/>
    <w:pPr>
      <w:tabs>
        <w:tab w:val="center" w:pos="4320"/>
        <w:tab w:val="right" w:pos="8640"/>
      </w:tabs>
    </w:pPr>
  </w:style>
  <w:style w:type="character" w:customStyle="1" w:styleId="HeaderChar">
    <w:name w:val="Header Char"/>
    <w:basedOn w:val="DefaultParagraphFont"/>
    <w:link w:val="Header"/>
    <w:uiPriority w:val="99"/>
    <w:rsid w:val="00896AD8"/>
  </w:style>
  <w:style w:type="character" w:customStyle="1" w:styleId="apple-style-span">
    <w:name w:val="apple-style-span"/>
    <w:basedOn w:val="DefaultParagraphFont"/>
    <w:rsid w:val="001C1C4E"/>
  </w:style>
  <w:style w:type="paragraph" w:styleId="BalloonText">
    <w:name w:val="Balloon Text"/>
    <w:basedOn w:val="Normal"/>
    <w:link w:val="BalloonTextChar"/>
    <w:uiPriority w:val="99"/>
    <w:semiHidden/>
    <w:unhideWhenUsed/>
    <w:rsid w:val="001C1C4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C1C4E"/>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F3867"/>
    <w:rPr>
      <w:sz w:val="20"/>
      <w:szCs w:val="20"/>
    </w:rPr>
  </w:style>
  <w:style w:type="character" w:customStyle="1" w:styleId="FootnoteTextChar">
    <w:name w:val="Footnote Text Char"/>
    <w:basedOn w:val="DefaultParagraphFont"/>
    <w:link w:val="FootnoteText"/>
    <w:uiPriority w:val="99"/>
    <w:semiHidden/>
    <w:rsid w:val="000F3867"/>
    <w:rPr>
      <w:sz w:val="20"/>
      <w:szCs w:val="20"/>
    </w:rPr>
  </w:style>
  <w:style w:type="character" w:styleId="FootnoteReference">
    <w:name w:val="footnote reference"/>
    <w:basedOn w:val="DefaultParagraphFont"/>
    <w:uiPriority w:val="99"/>
    <w:semiHidden/>
    <w:unhideWhenUsed/>
    <w:rsid w:val="000F3867"/>
    <w:rPr>
      <w:vertAlign w:val="superscript"/>
    </w:rPr>
  </w:style>
  <w:style w:type="paragraph" w:styleId="BodyTextIndent">
    <w:name w:val="Body Text Indent"/>
    <w:basedOn w:val="Normal"/>
    <w:link w:val="BodyTextIndentChar"/>
    <w:rsid w:val="00555DD4"/>
    <w:pPr>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555DD4"/>
    <w:rPr>
      <w:rFonts w:ascii="Times New Roman" w:eastAsia="Times New Roman" w:hAnsi="Times New Roman" w:cs="Times New Roman"/>
    </w:rPr>
  </w:style>
  <w:style w:type="paragraph" w:styleId="BodyText">
    <w:name w:val="Body Text"/>
    <w:basedOn w:val="Normal"/>
    <w:link w:val="BodyTextChar"/>
    <w:rsid w:val="00555DD4"/>
    <w:pPr>
      <w:spacing w:line="480" w:lineRule="auto"/>
    </w:pPr>
    <w:rPr>
      <w:rFonts w:ascii="Times New Roman" w:eastAsia="Times New Roman" w:hAnsi="Times New Roman" w:cs="Times New Roman"/>
      <w:sz w:val="32"/>
    </w:rPr>
  </w:style>
  <w:style w:type="character" w:customStyle="1" w:styleId="BodyTextChar">
    <w:name w:val="Body Text Char"/>
    <w:basedOn w:val="DefaultParagraphFont"/>
    <w:link w:val="BodyText"/>
    <w:rsid w:val="00555DD4"/>
    <w:rPr>
      <w:rFonts w:ascii="Times New Roman" w:eastAsia="Times New Roman" w:hAnsi="Times New Roman" w:cs="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27"/>
    <w:pPr>
      <w:spacing w:after="200" w:line="276" w:lineRule="auto"/>
      <w:ind w:left="720"/>
      <w:contextualSpacing/>
    </w:pPr>
    <w:rPr>
      <w:rFonts w:ascii="Calibri" w:eastAsia="Calibri" w:hAnsi="Calibri" w:cs="Times New Roman"/>
      <w:sz w:val="22"/>
      <w:szCs w:val="22"/>
    </w:rPr>
  </w:style>
  <w:style w:type="paragraph" w:styleId="Footer">
    <w:name w:val="footer"/>
    <w:basedOn w:val="Normal"/>
    <w:link w:val="FooterChar"/>
    <w:uiPriority w:val="99"/>
    <w:unhideWhenUsed/>
    <w:rsid w:val="00896AD8"/>
    <w:pPr>
      <w:tabs>
        <w:tab w:val="center" w:pos="4320"/>
        <w:tab w:val="right" w:pos="8640"/>
      </w:tabs>
    </w:pPr>
  </w:style>
  <w:style w:type="character" w:customStyle="1" w:styleId="FooterChar">
    <w:name w:val="Footer Char"/>
    <w:basedOn w:val="DefaultParagraphFont"/>
    <w:link w:val="Footer"/>
    <w:uiPriority w:val="99"/>
    <w:rsid w:val="00896AD8"/>
  </w:style>
  <w:style w:type="character" w:styleId="PageNumber">
    <w:name w:val="page number"/>
    <w:basedOn w:val="DefaultParagraphFont"/>
    <w:uiPriority w:val="99"/>
    <w:semiHidden/>
    <w:unhideWhenUsed/>
    <w:rsid w:val="00896AD8"/>
  </w:style>
  <w:style w:type="paragraph" w:styleId="Header">
    <w:name w:val="header"/>
    <w:basedOn w:val="Normal"/>
    <w:link w:val="HeaderChar"/>
    <w:uiPriority w:val="99"/>
    <w:unhideWhenUsed/>
    <w:rsid w:val="00896AD8"/>
    <w:pPr>
      <w:tabs>
        <w:tab w:val="center" w:pos="4320"/>
        <w:tab w:val="right" w:pos="8640"/>
      </w:tabs>
    </w:pPr>
  </w:style>
  <w:style w:type="character" w:customStyle="1" w:styleId="HeaderChar">
    <w:name w:val="Header Char"/>
    <w:basedOn w:val="DefaultParagraphFont"/>
    <w:link w:val="Header"/>
    <w:uiPriority w:val="99"/>
    <w:rsid w:val="00896AD8"/>
  </w:style>
  <w:style w:type="character" w:customStyle="1" w:styleId="apple-style-span">
    <w:name w:val="apple-style-span"/>
    <w:basedOn w:val="DefaultParagraphFont"/>
    <w:rsid w:val="001C1C4E"/>
  </w:style>
  <w:style w:type="paragraph" w:styleId="BalloonText">
    <w:name w:val="Balloon Text"/>
    <w:basedOn w:val="Normal"/>
    <w:link w:val="BalloonTextChar"/>
    <w:uiPriority w:val="99"/>
    <w:semiHidden/>
    <w:unhideWhenUsed/>
    <w:rsid w:val="001C1C4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C1C4E"/>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F3867"/>
    <w:rPr>
      <w:sz w:val="20"/>
      <w:szCs w:val="20"/>
    </w:rPr>
  </w:style>
  <w:style w:type="character" w:customStyle="1" w:styleId="FootnoteTextChar">
    <w:name w:val="Footnote Text Char"/>
    <w:basedOn w:val="DefaultParagraphFont"/>
    <w:link w:val="FootnoteText"/>
    <w:uiPriority w:val="99"/>
    <w:semiHidden/>
    <w:rsid w:val="000F3867"/>
    <w:rPr>
      <w:sz w:val="20"/>
      <w:szCs w:val="20"/>
    </w:rPr>
  </w:style>
  <w:style w:type="character" w:styleId="FootnoteReference">
    <w:name w:val="footnote reference"/>
    <w:basedOn w:val="DefaultParagraphFont"/>
    <w:uiPriority w:val="99"/>
    <w:semiHidden/>
    <w:unhideWhenUsed/>
    <w:rsid w:val="000F3867"/>
    <w:rPr>
      <w:vertAlign w:val="superscript"/>
    </w:rPr>
  </w:style>
  <w:style w:type="paragraph" w:styleId="BodyTextIndent">
    <w:name w:val="Body Text Indent"/>
    <w:basedOn w:val="Normal"/>
    <w:link w:val="BodyTextIndentChar"/>
    <w:rsid w:val="00555DD4"/>
    <w:pPr>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555DD4"/>
    <w:rPr>
      <w:rFonts w:ascii="Times New Roman" w:eastAsia="Times New Roman" w:hAnsi="Times New Roman" w:cs="Times New Roman"/>
    </w:rPr>
  </w:style>
  <w:style w:type="paragraph" w:styleId="BodyText">
    <w:name w:val="Body Text"/>
    <w:basedOn w:val="Normal"/>
    <w:link w:val="BodyTextChar"/>
    <w:rsid w:val="00555DD4"/>
    <w:pPr>
      <w:spacing w:line="480" w:lineRule="auto"/>
    </w:pPr>
    <w:rPr>
      <w:rFonts w:ascii="Times New Roman" w:eastAsia="Times New Roman" w:hAnsi="Times New Roman" w:cs="Times New Roman"/>
      <w:sz w:val="32"/>
    </w:rPr>
  </w:style>
  <w:style w:type="character" w:customStyle="1" w:styleId="BodyTextChar">
    <w:name w:val="Body Text Char"/>
    <w:basedOn w:val="DefaultParagraphFont"/>
    <w:link w:val="BodyText"/>
    <w:rsid w:val="00555DD4"/>
    <w:rPr>
      <w:rFonts w:ascii="Times New Roman" w:eastAsia="Times New Roman"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C698-4077-4C21-A669-97164F1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Mapetsi Policy Group</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Harte</dc:creator>
  <cp:lastModifiedBy>Jason Giles</cp:lastModifiedBy>
  <cp:revision>8</cp:revision>
  <cp:lastPrinted>2011-11-14T21:05:00Z</cp:lastPrinted>
  <dcterms:created xsi:type="dcterms:W3CDTF">2011-11-16T15:56:00Z</dcterms:created>
  <dcterms:modified xsi:type="dcterms:W3CDTF">2011-11-16T17:00:00Z</dcterms:modified>
</cp:coreProperties>
</file>