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5DB" w:rsidRPr="000D329D" w:rsidRDefault="009E15DB" w:rsidP="000D329D">
      <w:pPr>
        <w:jc w:val="center"/>
      </w:pPr>
      <w:bookmarkStart w:id="0" w:name="_GoBack"/>
      <w:bookmarkEnd w:id="0"/>
      <w:r w:rsidRPr="000D329D">
        <w:t>Testimony of</w:t>
      </w:r>
    </w:p>
    <w:p w:rsidR="009E15DB" w:rsidRPr="000D329D" w:rsidRDefault="009E15DB" w:rsidP="000D329D">
      <w:pPr>
        <w:jc w:val="center"/>
      </w:pPr>
      <w:r w:rsidRPr="000D329D">
        <w:t>Kevin K. Washburn</w:t>
      </w:r>
    </w:p>
    <w:p w:rsidR="009E15DB" w:rsidRPr="000D329D" w:rsidRDefault="009E15DB" w:rsidP="000D329D">
      <w:pPr>
        <w:jc w:val="center"/>
      </w:pPr>
      <w:r w:rsidRPr="000D329D">
        <w:t>Assistant Secretary Indian Affairs</w:t>
      </w:r>
    </w:p>
    <w:p w:rsidR="009E15DB" w:rsidRPr="000D329D" w:rsidRDefault="009E15DB" w:rsidP="000D329D">
      <w:pPr>
        <w:jc w:val="center"/>
      </w:pPr>
      <w:r w:rsidRPr="000D329D">
        <w:t>United States Department of the Interior</w:t>
      </w:r>
    </w:p>
    <w:p w:rsidR="009E15DB" w:rsidRPr="000D329D" w:rsidRDefault="009E15DB" w:rsidP="000D329D">
      <w:pPr>
        <w:jc w:val="center"/>
      </w:pPr>
      <w:r w:rsidRPr="000D329D">
        <w:t>Before The</w:t>
      </w:r>
    </w:p>
    <w:p w:rsidR="009E15DB" w:rsidRPr="000D329D" w:rsidRDefault="009E15DB" w:rsidP="000D329D">
      <w:pPr>
        <w:jc w:val="center"/>
      </w:pPr>
      <w:r w:rsidRPr="000D329D">
        <w:t>Senate Committee on Indian Affairs</w:t>
      </w:r>
    </w:p>
    <w:p w:rsidR="009E15DB" w:rsidRPr="000D329D" w:rsidRDefault="009E15DB" w:rsidP="000D329D">
      <w:pPr>
        <w:jc w:val="center"/>
      </w:pPr>
      <w:r w:rsidRPr="000D329D">
        <w:t>On The</w:t>
      </w:r>
    </w:p>
    <w:p w:rsidR="009E15DB" w:rsidRPr="000D329D" w:rsidRDefault="009E15DB" w:rsidP="000D329D">
      <w:pPr>
        <w:jc w:val="center"/>
      </w:pPr>
      <w:r w:rsidRPr="000D329D">
        <w:t>Law and Order Commission Report:</w:t>
      </w:r>
    </w:p>
    <w:p w:rsidR="009E15DB" w:rsidRPr="000D329D" w:rsidRDefault="009E15DB" w:rsidP="000D329D">
      <w:pPr>
        <w:jc w:val="center"/>
      </w:pPr>
      <w:r w:rsidRPr="000D329D">
        <w:t>“A Roadmap for Making Native America Safer.”</w:t>
      </w:r>
    </w:p>
    <w:p w:rsidR="009E15DB" w:rsidRPr="000D329D" w:rsidRDefault="009E15DB" w:rsidP="000D329D">
      <w:pPr>
        <w:jc w:val="center"/>
      </w:pPr>
    </w:p>
    <w:p w:rsidR="009E15DB" w:rsidRPr="000D329D" w:rsidRDefault="009E15DB" w:rsidP="000D329D">
      <w:pPr>
        <w:jc w:val="center"/>
      </w:pPr>
      <w:r w:rsidRPr="000D329D">
        <w:t>February 12, 2014</w:t>
      </w:r>
    </w:p>
    <w:p w:rsidR="009E15DB" w:rsidRPr="000D329D" w:rsidRDefault="009E15DB" w:rsidP="000D329D"/>
    <w:p w:rsidR="009E15DB" w:rsidRPr="000D329D" w:rsidRDefault="009E15DB" w:rsidP="000D329D">
      <w:pPr>
        <w:jc w:val="both"/>
      </w:pPr>
      <w:r w:rsidRPr="000D329D">
        <w:t xml:space="preserve">Good afternoon Chairwoman Cantwell, Vice Chairman Barrasso, and members of the Committee.  Thank you for inviting the Department of the Interior (Department) to provide testimony on the Indian Law and Order Commission Report: “A Roadmap for Making Native America Safer.” </w:t>
      </w:r>
      <w:r w:rsidR="006334BC">
        <w:t>I am pleased to be here</w:t>
      </w:r>
      <w:r w:rsidRPr="000D329D">
        <w:t>.</w:t>
      </w:r>
    </w:p>
    <w:p w:rsidR="009E15DB" w:rsidRPr="000D329D" w:rsidRDefault="009E15DB" w:rsidP="000D329D">
      <w:pPr>
        <w:jc w:val="both"/>
      </w:pPr>
    </w:p>
    <w:p w:rsidR="00502583" w:rsidRDefault="000654D7" w:rsidP="000D329D">
      <w:pPr>
        <w:jc w:val="both"/>
      </w:pPr>
      <w:r>
        <w:t>The Administration</w:t>
      </w:r>
      <w:r w:rsidR="009E15DB" w:rsidRPr="000D329D">
        <w:t xml:space="preserve"> continues to prioritize the issue of addressing public safety in </w:t>
      </w:r>
      <w:r w:rsidR="00FE2193">
        <w:t>T</w:t>
      </w:r>
      <w:r w:rsidR="009E15DB" w:rsidRPr="000D329D">
        <w:t xml:space="preserve">ribal communities. This priority is shared by Secretary Sally Jewell, myself, </w:t>
      </w:r>
      <w:r w:rsidR="00FE2193">
        <w:t>T</w:t>
      </w:r>
      <w:r w:rsidR="009E15DB" w:rsidRPr="000D329D">
        <w:t>ribal leaders and members of t</w:t>
      </w:r>
      <w:r w:rsidR="000A0A5C">
        <w:t>his Committee.</w:t>
      </w:r>
      <w:r>
        <w:t xml:space="preserve"> </w:t>
      </w:r>
      <w:r w:rsidR="000A0A5C">
        <w:t xml:space="preserve"> </w:t>
      </w:r>
      <w:r w:rsidR="00ED2211">
        <w:t>T</w:t>
      </w:r>
      <w:r w:rsidR="009E15DB" w:rsidRPr="000D329D">
        <w:t>he Administration strongly supported</w:t>
      </w:r>
      <w:r w:rsidR="0055272C">
        <w:t xml:space="preserve"> enactment of </w:t>
      </w:r>
      <w:r w:rsidR="009E15DB" w:rsidRPr="000D329D">
        <w:t xml:space="preserve">the Tribal Law and Order Act, </w:t>
      </w:r>
      <w:r w:rsidR="006334BC">
        <w:t>which</w:t>
      </w:r>
      <w:r w:rsidR="009E15DB" w:rsidRPr="000D329D">
        <w:t xml:space="preserve"> created the Indian Law and Order Commission (Commission)</w:t>
      </w:r>
      <w:r>
        <w:t>.  The Act</w:t>
      </w:r>
      <w:r w:rsidR="009E15DB" w:rsidRPr="000D329D">
        <w:t xml:space="preserve"> required the Commission to conduct a comprehensive study of law enforcement and criminal justice in tribal communities, develop recommendations </w:t>
      </w:r>
      <w:r>
        <w:t>for</w:t>
      </w:r>
      <w:r w:rsidR="009E15DB" w:rsidRPr="000D329D">
        <w:t xml:space="preserve"> modifications and improvements to justice systems at the </w:t>
      </w:r>
      <w:r w:rsidR="00FE2193">
        <w:t>T</w:t>
      </w:r>
      <w:r w:rsidR="009E15DB" w:rsidRPr="000D329D">
        <w:t xml:space="preserve">ribal, </w:t>
      </w:r>
      <w:r w:rsidR="006334BC">
        <w:t>f</w:t>
      </w:r>
      <w:r w:rsidR="006334BC" w:rsidRPr="000D329D">
        <w:t>ederal</w:t>
      </w:r>
      <w:r w:rsidR="009E15DB" w:rsidRPr="000D329D">
        <w:t xml:space="preserve">, and </w:t>
      </w:r>
      <w:r w:rsidR="006334BC">
        <w:t>s</w:t>
      </w:r>
      <w:r w:rsidR="006334BC" w:rsidRPr="000D329D">
        <w:t xml:space="preserve">tate </w:t>
      </w:r>
      <w:r w:rsidR="009E15DB" w:rsidRPr="000D329D">
        <w:t>levels, and submit to the President and Congress a report that contains a detailed statement of the findings and conclusions of the Commission.</w:t>
      </w:r>
      <w:r w:rsidR="0055272C">
        <w:t xml:space="preserve">  </w:t>
      </w:r>
      <w:r w:rsidR="009E15DB" w:rsidRPr="000D329D">
        <w:t xml:space="preserve">The Indian Law and Order Commission Report: “A Roadmap for Making Native America Safer,” (Report) was delivered to the President in November 2013.  </w:t>
      </w:r>
    </w:p>
    <w:p w:rsidR="00502583" w:rsidRDefault="00502583" w:rsidP="000D329D">
      <w:pPr>
        <w:jc w:val="both"/>
      </w:pPr>
    </w:p>
    <w:p w:rsidR="00514921" w:rsidRDefault="009C5E66" w:rsidP="000D329D">
      <w:pPr>
        <w:jc w:val="both"/>
      </w:pPr>
      <w:r>
        <w:t xml:space="preserve">Most of the Department’s work in this area is carried out by the Bureau of Indian Affairs-Office of Justice Services, led by Director Darren Cruzan.  </w:t>
      </w:r>
      <w:r w:rsidR="00502583" w:rsidRPr="000D329D">
        <w:t xml:space="preserve">In reviewing the Report, the Department </w:t>
      </w:r>
      <w:r w:rsidR="00502583">
        <w:t xml:space="preserve">saw much more than specific recommendations.  The Report included </w:t>
      </w:r>
      <w:r w:rsidR="00502583" w:rsidRPr="000D329D">
        <w:t xml:space="preserve">overarching principles </w:t>
      </w:r>
      <w:r w:rsidR="00502583">
        <w:t xml:space="preserve">that can help </w:t>
      </w:r>
      <w:r w:rsidR="00502583" w:rsidRPr="000D329D">
        <w:t xml:space="preserve">strengthen </w:t>
      </w:r>
      <w:r w:rsidR="00502583">
        <w:t>justice and public safety in Indian country</w:t>
      </w:r>
      <w:r w:rsidR="00502583" w:rsidRPr="000D329D">
        <w:t xml:space="preserve">.  </w:t>
      </w:r>
      <w:r w:rsidR="00D646AA">
        <w:t xml:space="preserve">We find several </w:t>
      </w:r>
      <w:r w:rsidR="00502583">
        <w:t xml:space="preserve">broad principles or </w:t>
      </w:r>
      <w:r w:rsidR="00D646AA">
        <w:t>themes within the Report that are crucial to improving public safety in Indian country.</w:t>
      </w:r>
      <w:r w:rsidR="00502583">
        <w:t xml:space="preserve">  </w:t>
      </w:r>
      <w:r w:rsidR="00502583" w:rsidRPr="000D329D">
        <w:t xml:space="preserve">The Department has </w:t>
      </w:r>
      <w:r w:rsidR="00502583">
        <w:t>prioritized public safety in Indian Country in its appropriation requests in recent years.</w:t>
      </w:r>
    </w:p>
    <w:p w:rsidR="00514921" w:rsidRDefault="00514921" w:rsidP="000D329D">
      <w:pPr>
        <w:jc w:val="both"/>
      </w:pPr>
    </w:p>
    <w:p w:rsidR="008D3539" w:rsidRDefault="00D646AA" w:rsidP="008D3539">
      <w:pPr>
        <w:jc w:val="both"/>
      </w:pPr>
      <w:r>
        <w:t xml:space="preserve">The first is that </w:t>
      </w:r>
      <w:r w:rsidR="00514921" w:rsidRPr="00F06654">
        <w:t>Trib</w:t>
      </w:r>
      <w:r>
        <w:t>al law enforcement officers</w:t>
      </w:r>
      <w:r w:rsidR="00514921" w:rsidRPr="00F06654">
        <w:t xml:space="preserve"> </w:t>
      </w:r>
      <w:r>
        <w:t>s</w:t>
      </w:r>
      <w:r w:rsidR="00514921" w:rsidRPr="00F06654">
        <w:t xml:space="preserve">hould be </w:t>
      </w:r>
      <w:r w:rsidR="000654D7">
        <w:t>equal partners</w:t>
      </w:r>
      <w:r w:rsidR="00514921" w:rsidRPr="00F06654">
        <w:t xml:space="preserve"> of the </w:t>
      </w:r>
      <w:r>
        <w:t>p</w:t>
      </w:r>
      <w:r w:rsidR="00514921" w:rsidRPr="00F06654">
        <w:t xml:space="preserve">ublic </w:t>
      </w:r>
      <w:r>
        <w:t>s</w:t>
      </w:r>
      <w:r w:rsidR="00514921" w:rsidRPr="00F06654">
        <w:t xml:space="preserve">afety </w:t>
      </w:r>
      <w:r>
        <w:t>c</w:t>
      </w:r>
      <w:r w:rsidR="00514921" w:rsidRPr="00F06654">
        <w:t>ommunity</w:t>
      </w:r>
      <w:r>
        <w:t xml:space="preserve">.  </w:t>
      </w:r>
      <w:r w:rsidR="008D3539">
        <w:t xml:space="preserve">The Report touched on the importance of increasing access to public safety information that is collected and used by all </w:t>
      </w:r>
      <w:r w:rsidR="006334BC">
        <w:t>federal</w:t>
      </w:r>
      <w:r w:rsidR="00BF6005">
        <w:t xml:space="preserve">, Tribal and </w:t>
      </w:r>
      <w:r w:rsidR="006334BC">
        <w:t xml:space="preserve">state </w:t>
      </w:r>
      <w:r w:rsidR="008D3539">
        <w:t>public safety entities</w:t>
      </w:r>
      <w:r w:rsidR="00BF6005">
        <w:t>.</w:t>
      </w:r>
      <w:r w:rsidR="008D3539">
        <w:t xml:space="preserve">  </w:t>
      </w:r>
      <w:r>
        <w:t>I</w:t>
      </w:r>
      <w:r w:rsidR="008D3539">
        <w:t>t is essential</w:t>
      </w:r>
      <w:r w:rsidR="00587920">
        <w:t xml:space="preserve"> that</w:t>
      </w:r>
      <w:r w:rsidR="008D3539">
        <w:t xml:space="preserve"> </w:t>
      </w:r>
      <w:r w:rsidR="008D3539" w:rsidRPr="000D329D">
        <w:t xml:space="preserve">the </w:t>
      </w:r>
      <w:r w:rsidR="00FE2193">
        <w:t>Department</w:t>
      </w:r>
      <w:r w:rsidR="008D3539" w:rsidRPr="000D329D">
        <w:t xml:space="preserve"> provide Tribe</w:t>
      </w:r>
      <w:r w:rsidR="009C51E0">
        <w:t>s</w:t>
      </w:r>
      <w:r w:rsidR="008D3539" w:rsidRPr="000D329D">
        <w:t xml:space="preserve"> with full and immediate access to criminal justice-related information</w:t>
      </w:r>
      <w:r>
        <w:t xml:space="preserve"> related to their communities</w:t>
      </w:r>
      <w:r w:rsidR="008D3539">
        <w:t xml:space="preserve">. </w:t>
      </w:r>
      <w:r w:rsidR="008D3539" w:rsidRPr="000D329D">
        <w:t xml:space="preserve">Tribes </w:t>
      </w:r>
      <w:r>
        <w:t xml:space="preserve">must have </w:t>
      </w:r>
      <w:r w:rsidR="00C66BDB">
        <w:t xml:space="preserve">appropriate </w:t>
      </w:r>
      <w:r>
        <w:t>information</w:t>
      </w:r>
      <w:r w:rsidR="00C66BDB">
        <w:t xml:space="preserve"> necessary</w:t>
      </w:r>
      <w:r>
        <w:t xml:space="preserve"> </w:t>
      </w:r>
      <w:r w:rsidR="008D3539" w:rsidRPr="000D329D">
        <w:t xml:space="preserve">to exercise their inherent criminal jurisdiction </w:t>
      </w:r>
      <w:r>
        <w:t xml:space="preserve">effectively </w:t>
      </w:r>
      <w:r w:rsidR="008D3539" w:rsidRPr="000D329D">
        <w:t xml:space="preserve">under </w:t>
      </w:r>
      <w:r w:rsidR="00145E7A">
        <w:t>T</w:t>
      </w:r>
      <w:r w:rsidR="008D3539" w:rsidRPr="000D329D">
        <w:t>ribal law as provided by the Tribal Law and Order Act of 2010 (TLOA) and the Violence Against Women Act Reauthoriza</w:t>
      </w:r>
      <w:r w:rsidR="008D3539">
        <w:t xml:space="preserve">tion Amendments of 2013 (VAWA).  The </w:t>
      </w:r>
      <w:r w:rsidR="007601F7">
        <w:t>Department</w:t>
      </w:r>
      <w:r w:rsidR="008D3539" w:rsidRPr="000D329D">
        <w:t xml:space="preserve"> </w:t>
      </w:r>
      <w:r>
        <w:t xml:space="preserve">has </w:t>
      </w:r>
      <w:r w:rsidR="008D3539" w:rsidRPr="000D329D">
        <w:t>drafted a formal protocol to be used by all direct service BIA duty stations for this purpose.</w:t>
      </w:r>
    </w:p>
    <w:p w:rsidR="008D3539" w:rsidRPr="000D329D" w:rsidRDefault="008D3539" w:rsidP="008D3539">
      <w:pPr>
        <w:jc w:val="both"/>
      </w:pPr>
    </w:p>
    <w:p w:rsidR="008D3539" w:rsidRDefault="008D3539" w:rsidP="008D3539">
      <w:pPr>
        <w:jc w:val="both"/>
      </w:pPr>
      <w:r>
        <w:lastRenderedPageBreak/>
        <w:t xml:space="preserve">The </w:t>
      </w:r>
      <w:r w:rsidR="007601F7">
        <w:t>Department</w:t>
      </w:r>
      <w:r>
        <w:t xml:space="preserve"> is committed to not only sharing and providing access to information, but </w:t>
      </w:r>
      <w:r w:rsidR="00E62C75">
        <w:t xml:space="preserve">also </w:t>
      </w:r>
      <w:r w:rsidRPr="000D329D">
        <w:t xml:space="preserve">working </w:t>
      </w:r>
      <w:r w:rsidR="00351B6A">
        <w:t xml:space="preserve">in partnership </w:t>
      </w:r>
      <w:r w:rsidRPr="000D329D">
        <w:t xml:space="preserve">with </w:t>
      </w:r>
      <w:r w:rsidR="00145E7A">
        <w:t>T</w:t>
      </w:r>
      <w:r w:rsidRPr="000D329D">
        <w:t xml:space="preserve">ribal </w:t>
      </w:r>
      <w:r w:rsidR="002D22EC">
        <w:t>public safety</w:t>
      </w:r>
      <w:r w:rsidRPr="000D329D">
        <w:t xml:space="preserve"> agencies to strengthen </w:t>
      </w:r>
      <w:r w:rsidR="002D22EC">
        <w:t>public safety</w:t>
      </w:r>
      <w:r w:rsidRPr="000D329D">
        <w:t xml:space="preserve"> in Indian Country</w:t>
      </w:r>
      <w:r>
        <w:t xml:space="preserve"> through intergovernmental cooperation</w:t>
      </w:r>
      <w:r w:rsidRPr="000D329D">
        <w:t>.  This</w:t>
      </w:r>
      <w:r>
        <w:t xml:space="preserve"> intergovernmental cooperation </w:t>
      </w:r>
      <w:r w:rsidRPr="000D329D">
        <w:t xml:space="preserve">includes entering into Deputation Agreements with the </w:t>
      </w:r>
      <w:r w:rsidR="007601F7">
        <w:t>T</w:t>
      </w:r>
      <w:r w:rsidRPr="000D329D">
        <w:t>ribes</w:t>
      </w:r>
      <w:r w:rsidR="00E62C75">
        <w:t xml:space="preserve"> </w:t>
      </w:r>
      <w:r w:rsidR="00351B6A">
        <w:t xml:space="preserve">which enables </w:t>
      </w:r>
      <w:r>
        <w:t>of</w:t>
      </w:r>
      <w:r w:rsidRPr="000D329D">
        <w:t xml:space="preserve">ficers working for </w:t>
      </w:r>
      <w:r w:rsidR="007601F7">
        <w:t>T</w:t>
      </w:r>
      <w:r w:rsidRPr="000D329D">
        <w:t xml:space="preserve">ribal police departments </w:t>
      </w:r>
      <w:r w:rsidR="00E62C75">
        <w:t>with</w:t>
      </w:r>
      <w:r w:rsidRPr="000D329D">
        <w:t xml:space="preserve"> established Deputation Agreements </w:t>
      </w:r>
      <w:r>
        <w:t xml:space="preserve">to </w:t>
      </w:r>
      <w:r w:rsidRPr="000D329D">
        <w:t>apply for Special Law Enforcement Commissions (SLEC’s)</w:t>
      </w:r>
      <w:r w:rsidR="00E62C75">
        <w:t xml:space="preserve">.  Special Law Enforcement Commissions allow </w:t>
      </w:r>
      <w:r w:rsidR="007601F7">
        <w:t>T</w:t>
      </w:r>
      <w:r w:rsidR="00E62C75">
        <w:t xml:space="preserve">ribal police officers to </w:t>
      </w:r>
      <w:r w:rsidRPr="000D329D">
        <w:t xml:space="preserve">enforce certain federal laws in Indian Country.  </w:t>
      </w:r>
      <w:r w:rsidR="00D646AA">
        <w:t xml:space="preserve">Tribal police officers who put their lives on the line just like </w:t>
      </w:r>
      <w:r w:rsidR="006334BC">
        <w:t>federal</w:t>
      </w:r>
      <w:r w:rsidR="00D646AA">
        <w:t xml:space="preserve">, </w:t>
      </w:r>
      <w:r w:rsidR="006334BC">
        <w:t>state</w:t>
      </w:r>
      <w:r w:rsidR="00D646AA">
        <w:t xml:space="preserve">, </w:t>
      </w:r>
      <w:r w:rsidR="006334BC">
        <w:t xml:space="preserve">county </w:t>
      </w:r>
      <w:r w:rsidR="00D646AA">
        <w:t xml:space="preserve">and </w:t>
      </w:r>
      <w:r w:rsidR="006334BC">
        <w:t xml:space="preserve">municipal </w:t>
      </w:r>
      <w:r w:rsidR="00D646AA">
        <w:t xml:space="preserve">police officers deserve the same </w:t>
      </w:r>
      <w:r w:rsidR="005C589E">
        <w:t xml:space="preserve">level </w:t>
      </w:r>
      <w:r w:rsidR="00D646AA">
        <w:t>access to information that those officers have.</w:t>
      </w:r>
    </w:p>
    <w:p w:rsidR="00491E3C" w:rsidRDefault="00491E3C" w:rsidP="008D3539">
      <w:pPr>
        <w:jc w:val="both"/>
      </w:pPr>
    </w:p>
    <w:p w:rsidR="00491E3C" w:rsidRPr="000D329D" w:rsidRDefault="00491E3C" w:rsidP="00491E3C">
      <w:pPr>
        <w:jc w:val="both"/>
      </w:pPr>
      <w:r w:rsidRPr="000D329D">
        <w:t>We consistently cooperate and dialogue with our public safety partners.  These collaborations include</w:t>
      </w:r>
      <w:r>
        <w:t xml:space="preserve"> </w:t>
      </w:r>
      <w:r w:rsidRPr="000D329D">
        <w:t xml:space="preserve">our </w:t>
      </w:r>
      <w:r w:rsidR="006334BC">
        <w:t>f</w:t>
      </w:r>
      <w:r w:rsidR="006334BC" w:rsidRPr="000D329D">
        <w:t>ederal</w:t>
      </w:r>
      <w:r w:rsidRPr="000D329D">
        <w:t xml:space="preserve">, Tribal and </w:t>
      </w:r>
      <w:r w:rsidR="006334BC">
        <w:t>s</w:t>
      </w:r>
      <w:r w:rsidR="006334BC" w:rsidRPr="000D329D">
        <w:t xml:space="preserve">tate </w:t>
      </w:r>
      <w:r w:rsidRPr="000D329D">
        <w:t xml:space="preserve">partners in public safety.  As sister federal agencies, we must collaborate and communicate with each other on public safety issues in Indian Country.  </w:t>
      </w:r>
      <w:r w:rsidR="00D646AA">
        <w:t xml:space="preserve">Pursuant to </w:t>
      </w:r>
      <w:r w:rsidRPr="000D329D">
        <w:t xml:space="preserve">our government-to-government relationship with the Tribal Nations, we must consult with Tribal Nations in addressing the public safety concerns in Indian Country.  </w:t>
      </w:r>
      <w:r w:rsidR="00471845">
        <w:t xml:space="preserve">Moreover, </w:t>
      </w:r>
      <w:r w:rsidRPr="000D329D">
        <w:t xml:space="preserve">since </w:t>
      </w:r>
      <w:r w:rsidR="00471845">
        <w:t xml:space="preserve">each </w:t>
      </w:r>
      <w:r w:rsidRPr="000D329D">
        <w:t>Trib</w:t>
      </w:r>
      <w:r w:rsidR="00471845">
        <w:t>e</w:t>
      </w:r>
      <w:r w:rsidRPr="000D329D">
        <w:t xml:space="preserve"> </w:t>
      </w:r>
      <w:r w:rsidR="00471845">
        <w:t>is</w:t>
      </w:r>
      <w:r w:rsidRPr="000D329D">
        <w:t xml:space="preserve"> located within a </w:t>
      </w:r>
      <w:r w:rsidR="006334BC">
        <w:t>s</w:t>
      </w:r>
      <w:r w:rsidR="006334BC" w:rsidRPr="000D329D">
        <w:t>tate</w:t>
      </w:r>
      <w:r w:rsidRPr="000D329D">
        <w:t xml:space="preserve">, and sometimes two or more </w:t>
      </w:r>
      <w:r w:rsidR="006334BC">
        <w:t>s</w:t>
      </w:r>
      <w:r w:rsidR="006334BC" w:rsidRPr="000D329D">
        <w:t>tates</w:t>
      </w:r>
      <w:r w:rsidRPr="000D329D">
        <w:t xml:space="preserve">, it is paramount that we </w:t>
      </w:r>
      <w:r w:rsidR="00D646AA">
        <w:t xml:space="preserve">facilitate </w:t>
      </w:r>
      <w:r w:rsidRPr="000D329D">
        <w:t>collaboration and communication between Trib</w:t>
      </w:r>
      <w:r w:rsidR="00471845">
        <w:t>es</w:t>
      </w:r>
      <w:r w:rsidRPr="000D329D">
        <w:t xml:space="preserve"> and </w:t>
      </w:r>
      <w:r w:rsidR="006334BC">
        <w:t>s</w:t>
      </w:r>
      <w:r w:rsidR="006334BC" w:rsidRPr="000D329D">
        <w:t xml:space="preserve">tates </w:t>
      </w:r>
      <w:r w:rsidRPr="000D329D">
        <w:t xml:space="preserve">in addressing public safety concerns in Indian Country. </w:t>
      </w:r>
    </w:p>
    <w:p w:rsidR="00491E3C" w:rsidRPr="000D329D" w:rsidRDefault="00491E3C" w:rsidP="00491E3C">
      <w:pPr>
        <w:jc w:val="both"/>
      </w:pPr>
    </w:p>
    <w:p w:rsidR="00C732A5" w:rsidRDefault="00471845" w:rsidP="00F06654">
      <w:pPr>
        <w:jc w:val="both"/>
      </w:pPr>
      <w:r>
        <w:t>A second compelling theme of the Report is that a</w:t>
      </w:r>
      <w:r w:rsidR="00710E6C" w:rsidRPr="00F06654">
        <w:t xml:space="preserve">ll </w:t>
      </w:r>
      <w:r>
        <w:t>t</w:t>
      </w:r>
      <w:r w:rsidR="00710E6C" w:rsidRPr="00F06654">
        <w:t xml:space="preserve">ribes </w:t>
      </w:r>
      <w:r>
        <w:t>h</w:t>
      </w:r>
      <w:r w:rsidR="00710E6C" w:rsidRPr="00F06654">
        <w:t xml:space="preserve">ave an </w:t>
      </w:r>
      <w:r>
        <w:t>i</w:t>
      </w:r>
      <w:r w:rsidR="00710E6C" w:rsidRPr="00F06654">
        <w:t xml:space="preserve">nterest in </w:t>
      </w:r>
      <w:r>
        <w:t>p</w:t>
      </w:r>
      <w:r w:rsidR="00710E6C" w:rsidRPr="00F06654">
        <w:t xml:space="preserve">ublic </w:t>
      </w:r>
      <w:r>
        <w:t>s</w:t>
      </w:r>
      <w:r w:rsidR="00710E6C" w:rsidRPr="00F06654">
        <w:t>afety</w:t>
      </w:r>
      <w:r>
        <w:t xml:space="preserve">.  </w:t>
      </w:r>
    </w:p>
    <w:p w:rsidR="00471845" w:rsidRDefault="00727BF1" w:rsidP="00353D4C">
      <w:pPr>
        <w:autoSpaceDE w:val="0"/>
        <w:autoSpaceDN w:val="0"/>
        <w:adjustRightInd w:val="0"/>
        <w:jc w:val="both"/>
        <w:rPr>
          <w:rFonts w:eastAsiaTheme="minorHAnsi"/>
          <w:color w:val="000000"/>
        </w:rPr>
      </w:pPr>
      <w:r>
        <w:t>T</w:t>
      </w:r>
      <w:r w:rsidR="00710E6C">
        <w:t xml:space="preserve">he Report </w:t>
      </w:r>
      <w:r w:rsidR="000B6266">
        <w:t xml:space="preserve">notes that all Tribes have an interest in protecting </w:t>
      </w:r>
      <w:r w:rsidR="00491E3C">
        <w:t>their members and lands</w:t>
      </w:r>
      <w:r>
        <w:t xml:space="preserve"> and</w:t>
      </w:r>
      <w:r w:rsidR="00774A65">
        <w:t xml:space="preserve"> </w:t>
      </w:r>
      <w:r>
        <w:t xml:space="preserve">further </w:t>
      </w:r>
      <w:r w:rsidR="00710E6C">
        <w:t xml:space="preserve">recommends that federal funding for Tribal Justice Systems should be made available on equal terms to all federally recognized Tribes, whether their lands are under </w:t>
      </w:r>
      <w:r w:rsidR="006334BC">
        <w:t xml:space="preserve">federal </w:t>
      </w:r>
      <w:r w:rsidR="00710E6C">
        <w:t xml:space="preserve">jurisdiction or congressionally authorized </w:t>
      </w:r>
      <w:r w:rsidR="006334BC">
        <w:t xml:space="preserve">state </w:t>
      </w:r>
      <w:r w:rsidR="00710E6C">
        <w:t xml:space="preserve">jurisdiction and whether they opt out of </w:t>
      </w:r>
      <w:r w:rsidR="006334BC">
        <w:t xml:space="preserve">federal </w:t>
      </w:r>
      <w:r w:rsidR="00710E6C">
        <w:t xml:space="preserve">or </w:t>
      </w:r>
      <w:r w:rsidR="006334BC">
        <w:t xml:space="preserve">state </w:t>
      </w:r>
      <w:r w:rsidR="00710E6C">
        <w:t>juris</w:t>
      </w:r>
      <w:r w:rsidR="000B6266">
        <w:t>dic</w:t>
      </w:r>
      <w:r w:rsidR="00710E6C">
        <w:t xml:space="preserve">tion. </w:t>
      </w:r>
      <w:r w:rsidR="00353D4C">
        <w:t xml:space="preserve">This </w:t>
      </w:r>
      <w:r w:rsidR="00ED2211">
        <w:t>Administration</w:t>
      </w:r>
      <w:r w:rsidR="00ED2211" w:rsidRPr="00353D4C">
        <w:rPr>
          <w:rFonts w:eastAsiaTheme="minorHAnsi"/>
          <w:color w:val="000000"/>
        </w:rPr>
        <w:t xml:space="preserve"> </w:t>
      </w:r>
      <w:r w:rsidR="00353D4C" w:rsidRPr="005E496C">
        <w:rPr>
          <w:rFonts w:eastAsiaTheme="minorHAnsi"/>
          <w:color w:val="000000"/>
        </w:rPr>
        <w:t xml:space="preserve">strongly supports the principles of </w:t>
      </w:r>
      <w:r w:rsidR="00145E7A">
        <w:rPr>
          <w:rFonts w:eastAsiaTheme="minorHAnsi"/>
          <w:color w:val="000000"/>
        </w:rPr>
        <w:t>T</w:t>
      </w:r>
      <w:r w:rsidR="00471845">
        <w:rPr>
          <w:rFonts w:eastAsiaTheme="minorHAnsi"/>
          <w:color w:val="000000"/>
        </w:rPr>
        <w:t xml:space="preserve">ribal </w:t>
      </w:r>
      <w:r w:rsidR="00353D4C" w:rsidRPr="005E496C">
        <w:rPr>
          <w:rFonts w:eastAsiaTheme="minorHAnsi"/>
          <w:color w:val="000000"/>
        </w:rPr>
        <w:t>self-determi</w:t>
      </w:r>
      <w:r w:rsidR="00353D4C">
        <w:rPr>
          <w:rFonts w:eastAsiaTheme="minorHAnsi"/>
          <w:color w:val="000000"/>
        </w:rPr>
        <w:t>nation</w:t>
      </w:r>
      <w:r w:rsidR="007F3916">
        <w:rPr>
          <w:rFonts w:eastAsiaTheme="minorHAnsi"/>
          <w:color w:val="000000"/>
        </w:rPr>
        <w:t xml:space="preserve"> and self-governance, and </w:t>
      </w:r>
      <w:r w:rsidR="00ED2211">
        <w:rPr>
          <w:rFonts w:eastAsiaTheme="minorHAnsi"/>
          <w:color w:val="000000"/>
        </w:rPr>
        <w:t>we are reviewing the Report and its recommendations to consider if there are ways that we could improve and support</w:t>
      </w:r>
      <w:r w:rsidR="00471845">
        <w:rPr>
          <w:rFonts w:eastAsiaTheme="minorHAnsi"/>
          <w:color w:val="000000"/>
        </w:rPr>
        <w:t xml:space="preserve"> the tools available </w:t>
      </w:r>
      <w:r w:rsidR="00353D4C">
        <w:rPr>
          <w:rFonts w:eastAsiaTheme="minorHAnsi"/>
          <w:color w:val="000000"/>
        </w:rPr>
        <w:t xml:space="preserve">to address their public safety concerns. </w:t>
      </w:r>
    </w:p>
    <w:p w:rsidR="00471845" w:rsidRDefault="00471845" w:rsidP="00353D4C">
      <w:pPr>
        <w:autoSpaceDE w:val="0"/>
        <w:autoSpaceDN w:val="0"/>
        <w:adjustRightInd w:val="0"/>
        <w:jc w:val="both"/>
        <w:rPr>
          <w:rFonts w:eastAsiaTheme="minorHAnsi"/>
          <w:color w:val="000000"/>
        </w:rPr>
      </w:pPr>
    </w:p>
    <w:p w:rsidR="00E534F1" w:rsidRDefault="00E534F1" w:rsidP="00353D4C">
      <w:pPr>
        <w:autoSpaceDE w:val="0"/>
        <w:autoSpaceDN w:val="0"/>
        <w:adjustRightInd w:val="0"/>
        <w:jc w:val="both"/>
      </w:pPr>
      <w:r>
        <w:t>In light of the importance of providing public safety to all Indian communities, t</w:t>
      </w:r>
      <w:r w:rsidRPr="00F45BFE">
        <w:t xml:space="preserve">he Department shares the Department of Justice’s views regarding the repeal of Section 910 of VAWA 2013 to allow Alaskan </w:t>
      </w:r>
      <w:r w:rsidR="00747D55">
        <w:t>T</w:t>
      </w:r>
      <w:r w:rsidRPr="00F45BFE">
        <w:t xml:space="preserve">ribes full civil jurisdiction to issue and enforce domestic violence protection orders to protect Alaska </w:t>
      </w:r>
      <w:r>
        <w:t>N</w:t>
      </w:r>
      <w:r w:rsidRPr="00F45BFE">
        <w:t>ative victims of domestic violence.</w:t>
      </w:r>
      <w:r>
        <w:t xml:space="preserve">  This is a sound initial step toward addressing public safety issues for Alaska Natives.</w:t>
      </w:r>
    </w:p>
    <w:p w:rsidR="007413FD" w:rsidRPr="005E496C" w:rsidRDefault="007413FD" w:rsidP="00353D4C">
      <w:pPr>
        <w:autoSpaceDE w:val="0"/>
        <w:autoSpaceDN w:val="0"/>
        <w:adjustRightInd w:val="0"/>
        <w:jc w:val="both"/>
        <w:rPr>
          <w:rFonts w:eastAsiaTheme="minorHAnsi"/>
          <w:color w:val="000000"/>
        </w:rPr>
      </w:pPr>
    </w:p>
    <w:p w:rsidR="00C732A5" w:rsidRPr="00C732A5" w:rsidRDefault="008D5839" w:rsidP="00C732A5">
      <w:pPr>
        <w:jc w:val="both"/>
      </w:pPr>
      <w:r>
        <w:t>A third compelling theme in the Report is the recognition that where we have</w:t>
      </w:r>
      <w:r w:rsidR="000654D7">
        <w:t xml:space="preserve"> strategically</w:t>
      </w:r>
      <w:r>
        <w:t xml:space="preserve"> invested resources in public safety in Indian </w:t>
      </w:r>
      <w:r w:rsidR="00ED2211">
        <w:t>Country</w:t>
      </w:r>
      <w:r>
        <w:t>, we have seen success.  R</w:t>
      </w:r>
      <w:r w:rsidR="009C51E0">
        <w:t>educ</w:t>
      </w:r>
      <w:r>
        <w:t>ing</w:t>
      </w:r>
      <w:r w:rsidR="00C732A5" w:rsidRPr="00C732A5">
        <w:t xml:space="preserve"> crime in Indian Country</w:t>
      </w:r>
      <w:r>
        <w:t xml:space="preserve"> is of paramount importance and the </w:t>
      </w:r>
      <w:r w:rsidR="00C732A5" w:rsidRPr="00C732A5">
        <w:t xml:space="preserve">Department </w:t>
      </w:r>
      <w:r w:rsidR="009C51E0">
        <w:t xml:space="preserve">has been successful in </w:t>
      </w:r>
      <w:r w:rsidR="000654D7">
        <w:t xml:space="preserve">promoting </w:t>
      </w:r>
      <w:r w:rsidR="009C51E0">
        <w:t>safe communities.  I</w:t>
      </w:r>
      <w:r w:rsidR="00C732A5" w:rsidRPr="00C732A5">
        <w:t xml:space="preserve">n 2010-2011, </w:t>
      </w:r>
      <w:r>
        <w:t xml:space="preserve">the Department </w:t>
      </w:r>
      <w:r w:rsidR="00C732A5" w:rsidRPr="00C732A5">
        <w:t xml:space="preserve">initiated the Safe Indian Communities - High Priority Performance Goal (HPPG) initiative, which was targeted </w:t>
      </w:r>
      <w:r w:rsidR="000654D7">
        <w:t>at</w:t>
      </w:r>
      <w:r w:rsidR="000654D7" w:rsidRPr="00C732A5">
        <w:t xml:space="preserve"> ac</w:t>
      </w:r>
      <w:r w:rsidR="000654D7">
        <w:t xml:space="preserve">hieving a </w:t>
      </w:r>
      <w:r w:rsidR="00C732A5">
        <w:t xml:space="preserve">significant reduction in </w:t>
      </w:r>
      <w:r w:rsidR="00C732A5" w:rsidRPr="00C732A5">
        <w:t>violent criminal offenses of at least 5</w:t>
      </w:r>
      <w:r w:rsidR="00ED2211">
        <w:t xml:space="preserve"> percent</w:t>
      </w:r>
      <w:r w:rsidR="00C732A5" w:rsidRPr="00C732A5">
        <w:t xml:space="preserve"> within 24 months on four </w:t>
      </w:r>
      <w:r w:rsidR="00840216">
        <w:t>Indian</w:t>
      </w:r>
      <w:r w:rsidR="00C732A5" w:rsidRPr="00C732A5">
        <w:t xml:space="preserve"> reservations by increasing staffing levels to the national rural policing level (2.8 police officer</w:t>
      </w:r>
      <w:r w:rsidR="00840216">
        <w:t>s</w:t>
      </w:r>
      <w:r w:rsidR="00C732A5" w:rsidRPr="00C732A5">
        <w:t xml:space="preserve"> per 1000 residents), implementing a comprehensive strategy involving community policing, tactical deployment, and critical interagency and intergovernmental partnerships.  At the end of the </w:t>
      </w:r>
      <w:r w:rsidR="00840216">
        <w:t>measurement</w:t>
      </w:r>
      <w:r w:rsidR="00C732A5" w:rsidRPr="00C732A5">
        <w:t xml:space="preserve"> period, </w:t>
      </w:r>
      <w:r w:rsidR="000654D7">
        <w:t xml:space="preserve">there was </w:t>
      </w:r>
      <w:r w:rsidR="00C732A5" w:rsidRPr="00C732A5">
        <w:t>a</w:t>
      </w:r>
      <w:r w:rsidR="007C11EE">
        <w:t>n average</w:t>
      </w:r>
      <w:r w:rsidR="00C732A5" w:rsidRPr="00C732A5">
        <w:t xml:space="preserve"> 35 percent decrease in </w:t>
      </w:r>
      <w:r w:rsidR="00C732A5" w:rsidRPr="00C732A5">
        <w:lastRenderedPageBreak/>
        <w:t>violent crime across all four HPPG sites.</w:t>
      </w:r>
      <w:r w:rsidR="007A1870">
        <w:t xml:space="preserve">  This result </w:t>
      </w:r>
      <w:r w:rsidR="000654D7">
        <w:t xml:space="preserve">suggests </w:t>
      </w:r>
      <w:r w:rsidR="00840216">
        <w:t>that public safety improvements can be achieved when a comprehensive strategy is implemented.</w:t>
      </w:r>
      <w:r w:rsidR="007A1870">
        <w:t xml:space="preserve"> </w:t>
      </w:r>
    </w:p>
    <w:p w:rsidR="00C732A5" w:rsidRPr="00C732A5" w:rsidRDefault="00C732A5" w:rsidP="00C732A5">
      <w:pPr>
        <w:jc w:val="both"/>
      </w:pPr>
    </w:p>
    <w:p w:rsidR="00F6318D" w:rsidRDefault="00840216" w:rsidP="006236DC">
      <w:pPr>
        <w:jc w:val="both"/>
      </w:pPr>
      <w:r>
        <w:t>We also find a compelling theme in the Report that p</w:t>
      </w:r>
      <w:r w:rsidR="00BB4F7A" w:rsidRPr="00F06654">
        <w:t xml:space="preserve">ublic </w:t>
      </w:r>
      <w:r>
        <w:t>s</w:t>
      </w:r>
      <w:r w:rsidR="00BB4F7A" w:rsidRPr="00F06654">
        <w:t>afety</w:t>
      </w:r>
      <w:r w:rsidR="00BB3E72" w:rsidRPr="00F06654">
        <w:t xml:space="preserve"> is </w:t>
      </w:r>
      <w:r>
        <w:t>m</w:t>
      </w:r>
      <w:r w:rsidR="00BB3E72" w:rsidRPr="00F06654">
        <w:t xml:space="preserve">ore than </w:t>
      </w:r>
      <w:r>
        <w:t>simply l</w:t>
      </w:r>
      <w:r w:rsidR="00BB3E72" w:rsidRPr="00F06654">
        <w:t xml:space="preserve">aw </w:t>
      </w:r>
      <w:r>
        <w:t>e</w:t>
      </w:r>
      <w:r w:rsidR="00BB3E72" w:rsidRPr="00F06654">
        <w:t>nforcement</w:t>
      </w:r>
      <w:r>
        <w:t xml:space="preserve">.  </w:t>
      </w:r>
      <w:r w:rsidR="009E15DB" w:rsidRPr="000D329D">
        <w:t xml:space="preserve">The Report </w:t>
      </w:r>
      <w:r w:rsidR="00BB4F7A">
        <w:t xml:space="preserve">recommends </w:t>
      </w:r>
      <w:r w:rsidR="00BB3E72">
        <w:t xml:space="preserve">a more inclusive view of </w:t>
      </w:r>
      <w:r w:rsidR="009E15DB" w:rsidRPr="000D329D">
        <w:t xml:space="preserve">public safety in Indian Country.  </w:t>
      </w:r>
      <w:r w:rsidR="00F6318D">
        <w:t xml:space="preserve">This view of </w:t>
      </w:r>
      <w:r w:rsidR="00BB3E72">
        <w:t>public safety includes</w:t>
      </w:r>
      <w:r w:rsidR="009E15DB" w:rsidRPr="000D329D">
        <w:t xml:space="preserve"> not just our police officers, but also our detention programs, our </w:t>
      </w:r>
      <w:r w:rsidR="00145E7A">
        <w:t>T</w:t>
      </w:r>
      <w:r w:rsidR="009E15DB" w:rsidRPr="000D329D">
        <w:t>ribal courts programs</w:t>
      </w:r>
      <w:r w:rsidR="004E0B70">
        <w:t>,</w:t>
      </w:r>
      <w:r w:rsidR="009E15DB" w:rsidRPr="000D329D">
        <w:t xml:space="preserve"> and our Indian Services programs, such as Social Services.  </w:t>
      </w:r>
      <w:r w:rsidR="00AF4D0F">
        <w:t xml:space="preserve">The Report encourages Tribes to develop and enhance drug courts, wellness courts, residential treatment programs, combined substance abuse treatment-mental health care programs, veterans’ courts, clean and sober housing facilities and reentry programs.  </w:t>
      </w:r>
      <w:r w:rsidR="004E0B70">
        <w:t xml:space="preserve">We need to </w:t>
      </w:r>
      <w:r>
        <w:t xml:space="preserve">work harder to </w:t>
      </w:r>
      <w:r w:rsidR="004E0B70">
        <w:t>address substance abuse and re-entry issues</w:t>
      </w:r>
      <w:r w:rsidR="001B6A74">
        <w:t xml:space="preserve">, and </w:t>
      </w:r>
      <w:r w:rsidR="009C51E0">
        <w:t>facilitat</w:t>
      </w:r>
      <w:r>
        <w:t>ing</w:t>
      </w:r>
      <w:r w:rsidR="009C51E0">
        <w:t xml:space="preserve"> </w:t>
      </w:r>
      <w:r w:rsidR="001B6A74">
        <w:t>housing</w:t>
      </w:r>
      <w:r>
        <w:t xml:space="preserve"> and</w:t>
      </w:r>
      <w:r w:rsidR="001B6A74">
        <w:t xml:space="preserve"> education, and supporting families </w:t>
      </w:r>
      <w:r w:rsidR="009C51E0">
        <w:t>to improve</w:t>
      </w:r>
      <w:r w:rsidR="001B6A74">
        <w:t xml:space="preserve"> public safety in Indian Country</w:t>
      </w:r>
      <w:r w:rsidR="004E0B70">
        <w:t xml:space="preserve">.  </w:t>
      </w:r>
    </w:p>
    <w:p w:rsidR="00F6318D" w:rsidRDefault="00F6318D" w:rsidP="006236DC">
      <w:pPr>
        <w:jc w:val="both"/>
      </w:pPr>
    </w:p>
    <w:p w:rsidR="00231B8D" w:rsidRPr="000D329D" w:rsidRDefault="00603AF6" w:rsidP="00231B8D">
      <w:pPr>
        <w:jc w:val="both"/>
      </w:pPr>
      <w:r>
        <w:t>The Department</w:t>
      </w:r>
      <w:r w:rsidR="00840216">
        <w:t xml:space="preserve"> </w:t>
      </w:r>
      <w:r w:rsidR="00AC4A45">
        <w:t xml:space="preserve">is </w:t>
      </w:r>
      <w:r w:rsidR="00840216">
        <w:t xml:space="preserve">pursuing an </w:t>
      </w:r>
      <w:r w:rsidR="006236DC" w:rsidRPr="000D329D">
        <w:t xml:space="preserve">Indian Affairs Agency </w:t>
      </w:r>
      <w:r w:rsidR="00840216">
        <w:t>P</w:t>
      </w:r>
      <w:r w:rsidR="006236DC" w:rsidRPr="000D329D">
        <w:t xml:space="preserve">riority Goal to reduce recidivism across three targeted </w:t>
      </w:r>
      <w:r w:rsidR="00840216">
        <w:t>r</w:t>
      </w:r>
      <w:r w:rsidR="006236DC" w:rsidRPr="000D329D">
        <w:t>eservations by a total of 6</w:t>
      </w:r>
      <w:r w:rsidR="00ED2211">
        <w:t xml:space="preserve"> percent</w:t>
      </w:r>
      <w:r w:rsidR="006236DC" w:rsidRPr="000D329D">
        <w:t xml:space="preserve">.  This reduction we hope will be realized through implementing a comprehensive strategy involving alternative courts, increased treatment opportunities, probation programs, and critical interagency and intergovernmental partnerships between </w:t>
      </w:r>
      <w:r w:rsidR="004A4B3B">
        <w:t>T</w:t>
      </w:r>
      <w:r w:rsidR="006236DC" w:rsidRPr="000D329D">
        <w:t xml:space="preserve">ribal, </w:t>
      </w:r>
      <w:r w:rsidR="006334BC">
        <w:t>f</w:t>
      </w:r>
      <w:r w:rsidR="006334BC" w:rsidRPr="000D329D">
        <w:t xml:space="preserve">ederal </w:t>
      </w:r>
      <w:r w:rsidR="006236DC" w:rsidRPr="000D329D">
        <w:t xml:space="preserve">and </w:t>
      </w:r>
      <w:r w:rsidR="006334BC">
        <w:t>s</w:t>
      </w:r>
      <w:r w:rsidR="006334BC" w:rsidRPr="000D329D">
        <w:t xml:space="preserve">tate </w:t>
      </w:r>
      <w:r w:rsidR="006236DC" w:rsidRPr="000D329D">
        <w:t>stakeholders.</w:t>
      </w:r>
      <w:r w:rsidR="006236DC">
        <w:t xml:space="preserve">  </w:t>
      </w:r>
    </w:p>
    <w:p w:rsidR="006236DC" w:rsidRDefault="006236DC" w:rsidP="000D329D">
      <w:pPr>
        <w:jc w:val="both"/>
      </w:pPr>
    </w:p>
    <w:p w:rsidR="009E15DB" w:rsidRDefault="00591433" w:rsidP="00B36F77">
      <w:pPr>
        <w:jc w:val="both"/>
      </w:pPr>
      <w:r>
        <w:t>T</w:t>
      </w:r>
      <w:r w:rsidR="009E15DB">
        <w:t xml:space="preserve">he Department is </w:t>
      </w:r>
      <w:r w:rsidR="00502583">
        <w:t xml:space="preserve">pleased </w:t>
      </w:r>
      <w:r w:rsidR="00ED2211">
        <w:t xml:space="preserve">with </w:t>
      </w:r>
      <w:r w:rsidR="00502583">
        <w:t xml:space="preserve">the efforts of Tribes and the Department of Justice to address </w:t>
      </w:r>
      <w:r w:rsidR="009E15DB">
        <w:t>violence against women</w:t>
      </w:r>
      <w:r w:rsidR="00502583">
        <w:t xml:space="preserve"> in Indian </w:t>
      </w:r>
      <w:r w:rsidR="00ED2211">
        <w:t>Country</w:t>
      </w:r>
      <w:r w:rsidR="009E15DB">
        <w:t xml:space="preserve">.  </w:t>
      </w:r>
      <w:r w:rsidR="004A4B3B">
        <w:t>The Department</w:t>
      </w:r>
      <w:r w:rsidR="00502583">
        <w:t xml:space="preserve"> has been a partner in these efforts.  </w:t>
      </w:r>
      <w:r w:rsidR="009E15DB" w:rsidRPr="000D329D">
        <w:t xml:space="preserve">During the past year, </w:t>
      </w:r>
      <w:r w:rsidR="009E15DB">
        <w:t xml:space="preserve">the </w:t>
      </w:r>
      <w:r w:rsidR="004A4B3B">
        <w:t xml:space="preserve">Department </w:t>
      </w:r>
      <w:r w:rsidR="009E15DB">
        <w:t xml:space="preserve">has trained </w:t>
      </w:r>
      <w:r w:rsidR="009E15DB" w:rsidRPr="000D329D">
        <w:t>over 300 tribal court personnel on trial court advocacy skills with specific emphasis on issues affecting the safety of Native Women.  Specifically, the trainings focused on issues surrounding domestic violence and sexual as</w:t>
      </w:r>
      <w:r w:rsidR="009E15DB">
        <w:t xml:space="preserve">sault on adults and children.  </w:t>
      </w:r>
      <w:r w:rsidR="009E15DB" w:rsidRPr="000D329D">
        <w:t>These trainings have been a collaborative effort between, the Department of the Interior, the Department of Justice Access to Justice Office and the United States Attorneys</w:t>
      </w:r>
      <w:r w:rsidR="00ED2211">
        <w:t>’</w:t>
      </w:r>
      <w:r w:rsidR="009E15DB" w:rsidRPr="000D329D">
        <w:t xml:space="preserve"> Offices</w:t>
      </w:r>
      <w:r w:rsidR="00502583">
        <w:t>.</w:t>
      </w:r>
      <w:r w:rsidR="009E15DB" w:rsidRPr="000D329D">
        <w:t xml:space="preserve"> </w:t>
      </w:r>
      <w:r w:rsidR="00502583">
        <w:t xml:space="preserve">Together, we have </w:t>
      </w:r>
      <w:r w:rsidR="009E15DB" w:rsidRPr="000D329D">
        <w:t xml:space="preserve">offered a trial court advocacy training specifically for </w:t>
      </w:r>
      <w:r w:rsidR="00747D55">
        <w:t>T</w:t>
      </w:r>
      <w:r w:rsidR="009E15DB" w:rsidRPr="000D329D">
        <w:t xml:space="preserve">ribal court personnel.  In an effort to provide realistic and pertinent issues specific to </w:t>
      </w:r>
      <w:r w:rsidR="00747D55">
        <w:t>T</w:t>
      </w:r>
      <w:r w:rsidR="009E15DB" w:rsidRPr="000D329D">
        <w:t xml:space="preserve">ribal courts, the trial court advocacy training sessions </w:t>
      </w:r>
      <w:r w:rsidR="00502583">
        <w:t xml:space="preserve">have </w:t>
      </w:r>
      <w:r w:rsidR="009E15DB" w:rsidRPr="000D329D">
        <w:t>include</w:t>
      </w:r>
      <w:r w:rsidR="00502583">
        <w:t>d</w:t>
      </w:r>
      <w:r w:rsidR="009E15DB" w:rsidRPr="000D329D">
        <w:t xml:space="preserve"> fact patterns which address violence against Native women such as homicide, rape, assault and battery in the home, and workplace.</w:t>
      </w:r>
    </w:p>
    <w:p w:rsidR="009E15DB" w:rsidRDefault="009E15DB" w:rsidP="000D329D">
      <w:pPr>
        <w:jc w:val="both"/>
      </w:pPr>
    </w:p>
    <w:p w:rsidR="009E15DB" w:rsidRPr="00B36F77" w:rsidRDefault="009E15DB" w:rsidP="000D329D">
      <w:pPr>
        <w:jc w:val="both"/>
        <w:rPr>
          <w:b/>
        </w:rPr>
      </w:pPr>
      <w:r w:rsidRPr="00B36F77">
        <w:rPr>
          <w:b/>
        </w:rPr>
        <w:t>Conclusion</w:t>
      </w:r>
    </w:p>
    <w:p w:rsidR="009E15DB" w:rsidRPr="000D329D" w:rsidRDefault="009E15DB" w:rsidP="000D329D">
      <w:pPr>
        <w:jc w:val="both"/>
      </w:pPr>
    </w:p>
    <w:p w:rsidR="009E15DB" w:rsidRDefault="009E15DB" w:rsidP="000D329D">
      <w:pPr>
        <w:jc w:val="both"/>
      </w:pPr>
      <w:r w:rsidRPr="000D329D">
        <w:t xml:space="preserve">Thank you for </w:t>
      </w:r>
      <w:r>
        <w:t xml:space="preserve">the opportunity to provide the </w:t>
      </w:r>
      <w:r w:rsidRPr="000D329D">
        <w:t xml:space="preserve">Department’s </w:t>
      </w:r>
      <w:r w:rsidR="00E534F1">
        <w:t xml:space="preserve">views on </w:t>
      </w:r>
      <w:r w:rsidRPr="000D329D">
        <w:t xml:space="preserve">the Indian Law and Order Commission Report. </w:t>
      </w:r>
      <w:r w:rsidR="00E534F1">
        <w:t xml:space="preserve">The Department is anxious to hear the views of Indian Tribes about all the important subjects addressed in the Report. </w:t>
      </w:r>
      <w:r w:rsidRPr="000D329D">
        <w:t>The Department will continue to work closely with this Committee, Tribal leaders</w:t>
      </w:r>
      <w:r>
        <w:t xml:space="preserve"> through consultation</w:t>
      </w:r>
      <w:r w:rsidRPr="000D329D">
        <w:t xml:space="preserve">, and our </w:t>
      </w:r>
      <w:r w:rsidR="006334BC">
        <w:t>f</w:t>
      </w:r>
      <w:r w:rsidR="006334BC" w:rsidRPr="000D329D">
        <w:t xml:space="preserve">ederal </w:t>
      </w:r>
      <w:r w:rsidRPr="000D329D">
        <w:t xml:space="preserve">and </w:t>
      </w:r>
      <w:r w:rsidR="006334BC">
        <w:t>s</w:t>
      </w:r>
      <w:r w:rsidR="006334BC" w:rsidRPr="000D329D">
        <w:t xml:space="preserve">tate </w:t>
      </w:r>
      <w:r w:rsidRPr="000D329D">
        <w:t>partners</w:t>
      </w:r>
      <w:r>
        <w:t>, collaboratively and cooperatively</w:t>
      </w:r>
      <w:r w:rsidR="006334BC">
        <w:t>,</w:t>
      </w:r>
      <w:r w:rsidRPr="000D329D">
        <w:t xml:space="preserve"> to address the law enforcement, corrections and inter-agency </w:t>
      </w:r>
      <w:r>
        <w:t>issues to better address public safety in Indian Country.</w:t>
      </w:r>
    </w:p>
    <w:p w:rsidR="009E15DB" w:rsidRDefault="009E15DB" w:rsidP="000D329D">
      <w:pPr>
        <w:jc w:val="both"/>
      </w:pPr>
    </w:p>
    <w:p w:rsidR="009E15DB" w:rsidRPr="000D329D" w:rsidRDefault="00E534F1" w:rsidP="000D329D">
      <w:pPr>
        <w:jc w:val="both"/>
      </w:pPr>
      <w:r>
        <w:t xml:space="preserve">Thank you for focusing attention on the Commission’s work.  </w:t>
      </w:r>
      <w:r w:rsidR="009E15DB">
        <w:t xml:space="preserve">I am </w:t>
      </w:r>
      <w:r w:rsidR="009E15DB" w:rsidRPr="000D329D">
        <w:t>available to answer any question</w:t>
      </w:r>
      <w:r w:rsidR="009E15DB">
        <w:t>s</w:t>
      </w:r>
      <w:r w:rsidR="009E15DB" w:rsidRPr="000D329D">
        <w:t xml:space="preserve"> the Committee may have.</w:t>
      </w:r>
    </w:p>
    <w:sectPr w:rsidR="009E15DB" w:rsidRPr="000D329D" w:rsidSect="007D6F8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5F2" w:rsidRDefault="008265F2" w:rsidP="00E53396">
      <w:r>
        <w:separator/>
      </w:r>
    </w:p>
  </w:endnote>
  <w:endnote w:type="continuationSeparator" w:id="0">
    <w:p w:rsidR="008265F2" w:rsidRDefault="008265F2" w:rsidP="00E5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DB" w:rsidRDefault="009E15DB" w:rsidP="00470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15DB" w:rsidRDefault="009E1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DB" w:rsidRDefault="009E15DB" w:rsidP="00470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50AE">
      <w:rPr>
        <w:rStyle w:val="PageNumber"/>
        <w:noProof/>
      </w:rPr>
      <w:t>3</w:t>
    </w:r>
    <w:r>
      <w:rPr>
        <w:rStyle w:val="PageNumber"/>
      </w:rPr>
      <w:fldChar w:fldCharType="end"/>
    </w:r>
  </w:p>
  <w:p w:rsidR="009E15DB" w:rsidRDefault="009E15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A7" w:rsidRDefault="00A63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5F2" w:rsidRDefault="008265F2" w:rsidP="00E53396">
      <w:r>
        <w:separator/>
      </w:r>
    </w:p>
  </w:footnote>
  <w:footnote w:type="continuationSeparator" w:id="0">
    <w:p w:rsidR="008265F2" w:rsidRDefault="008265F2" w:rsidP="00E53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A7" w:rsidRDefault="00A63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A7" w:rsidRDefault="00A63C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A7" w:rsidRDefault="00A63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6C6E3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AE2BB5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C7C618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5E43DC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64848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C21A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9A258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5224C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71A90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504DC62"/>
    <w:lvl w:ilvl="0">
      <w:start w:val="1"/>
      <w:numFmt w:val="bullet"/>
      <w:lvlText w:val=""/>
      <w:lvlJc w:val="left"/>
      <w:pPr>
        <w:tabs>
          <w:tab w:val="num" w:pos="360"/>
        </w:tabs>
        <w:ind w:left="360" w:hanging="360"/>
      </w:pPr>
      <w:rPr>
        <w:rFonts w:ascii="Symbol" w:hAnsi="Symbol" w:hint="default"/>
      </w:rPr>
    </w:lvl>
  </w:abstractNum>
  <w:abstractNum w:abstractNumId="10">
    <w:nsid w:val="01845B82"/>
    <w:multiLevelType w:val="hybridMultilevel"/>
    <w:tmpl w:val="854AC8D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nsid w:val="188614A0"/>
    <w:multiLevelType w:val="hybridMultilevel"/>
    <w:tmpl w:val="DF02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F42E66"/>
    <w:multiLevelType w:val="hybridMultilevel"/>
    <w:tmpl w:val="150E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7078B3"/>
    <w:multiLevelType w:val="hybridMultilevel"/>
    <w:tmpl w:val="BF1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173671"/>
    <w:multiLevelType w:val="hybridMultilevel"/>
    <w:tmpl w:val="8BAC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150274"/>
    <w:multiLevelType w:val="hybridMultilevel"/>
    <w:tmpl w:val="5742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0066D1"/>
    <w:multiLevelType w:val="hybridMultilevel"/>
    <w:tmpl w:val="161C8A76"/>
    <w:lvl w:ilvl="0" w:tplc="6FA2FBE8">
      <w:start w:val="1"/>
      <w:numFmt w:val="decimal"/>
      <w:lvlText w:val="%1."/>
      <w:lvlJc w:val="left"/>
      <w:pPr>
        <w:ind w:left="720" w:hanging="360"/>
      </w:pPr>
      <w:rPr>
        <w:rFonts w:cs="Times New Roman"/>
        <w:b/>
        <w:color w:val="auto"/>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1"/>
  </w:num>
  <w:num w:numId="3">
    <w:abstractNumId w:val="10"/>
  </w:num>
  <w:num w:numId="4">
    <w:abstractNumId w:val="12"/>
  </w:num>
  <w:num w:numId="5">
    <w:abstractNumId w:val="16"/>
  </w:num>
  <w:num w:numId="6">
    <w:abstractNumId w:val="13"/>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D5A"/>
    <w:rsid w:val="00007BEC"/>
    <w:rsid w:val="0001547F"/>
    <w:rsid w:val="00021803"/>
    <w:rsid w:val="000363BA"/>
    <w:rsid w:val="00044FF7"/>
    <w:rsid w:val="00050FD2"/>
    <w:rsid w:val="00060B25"/>
    <w:rsid w:val="00060C53"/>
    <w:rsid w:val="000654D7"/>
    <w:rsid w:val="000679C2"/>
    <w:rsid w:val="00073E3D"/>
    <w:rsid w:val="00082E7E"/>
    <w:rsid w:val="00085E40"/>
    <w:rsid w:val="0009388F"/>
    <w:rsid w:val="00097B2C"/>
    <w:rsid w:val="000A0A5C"/>
    <w:rsid w:val="000A3E79"/>
    <w:rsid w:val="000A789D"/>
    <w:rsid w:val="000B6266"/>
    <w:rsid w:val="000C041E"/>
    <w:rsid w:val="000C2E2D"/>
    <w:rsid w:val="000C2FA8"/>
    <w:rsid w:val="000C30C8"/>
    <w:rsid w:val="000C3B06"/>
    <w:rsid w:val="000C409A"/>
    <w:rsid w:val="000C449E"/>
    <w:rsid w:val="000C5260"/>
    <w:rsid w:val="000D329D"/>
    <w:rsid w:val="000D49BE"/>
    <w:rsid w:val="000D604D"/>
    <w:rsid w:val="000E2E60"/>
    <w:rsid w:val="000F555A"/>
    <w:rsid w:val="000F6D6E"/>
    <w:rsid w:val="00105462"/>
    <w:rsid w:val="001056EE"/>
    <w:rsid w:val="00107754"/>
    <w:rsid w:val="0012407E"/>
    <w:rsid w:val="00127CD6"/>
    <w:rsid w:val="00127E13"/>
    <w:rsid w:val="001351E9"/>
    <w:rsid w:val="00144730"/>
    <w:rsid w:val="00145E7A"/>
    <w:rsid w:val="00170267"/>
    <w:rsid w:val="0019102E"/>
    <w:rsid w:val="00194A97"/>
    <w:rsid w:val="001A085F"/>
    <w:rsid w:val="001A5D1F"/>
    <w:rsid w:val="001B37C9"/>
    <w:rsid w:val="001B6571"/>
    <w:rsid w:val="001B6A74"/>
    <w:rsid w:val="001B75CB"/>
    <w:rsid w:val="001C2C05"/>
    <w:rsid w:val="001C41F5"/>
    <w:rsid w:val="001C5159"/>
    <w:rsid w:val="001C7A4B"/>
    <w:rsid w:val="001E49A3"/>
    <w:rsid w:val="001E5120"/>
    <w:rsid w:val="001E521B"/>
    <w:rsid w:val="001F0F9E"/>
    <w:rsid w:val="001F4973"/>
    <w:rsid w:val="0020153C"/>
    <w:rsid w:val="002030C3"/>
    <w:rsid w:val="00203E1A"/>
    <w:rsid w:val="00205602"/>
    <w:rsid w:val="00213AA3"/>
    <w:rsid w:val="002160FC"/>
    <w:rsid w:val="002206AA"/>
    <w:rsid w:val="0022201B"/>
    <w:rsid w:val="00226C09"/>
    <w:rsid w:val="00231B8D"/>
    <w:rsid w:val="002605E8"/>
    <w:rsid w:val="00266708"/>
    <w:rsid w:val="00266956"/>
    <w:rsid w:val="00273948"/>
    <w:rsid w:val="002829D2"/>
    <w:rsid w:val="00287D05"/>
    <w:rsid w:val="0029184F"/>
    <w:rsid w:val="00291CB6"/>
    <w:rsid w:val="00294197"/>
    <w:rsid w:val="00295657"/>
    <w:rsid w:val="002B1BF3"/>
    <w:rsid w:val="002B7362"/>
    <w:rsid w:val="002C67AC"/>
    <w:rsid w:val="002C788C"/>
    <w:rsid w:val="002D22EC"/>
    <w:rsid w:val="002D7B63"/>
    <w:rsid w:val="002E05D0"/>
    <w:rsid w:val="002E352D"/>
    <w:rsid w:val="002E702F"/>
    <w:rsid w:val="003007AD"/>
    <w:rsid w:val="00300BCA"/>
    <w:rsid w:val="00304286"/>
    <w:rsid w:val="00306DB7"/>
    <w:rsid w:val="003243F5"/>
    <w:rsid w:val="00330647"/>
    <w:rsid w:val="00334039"/>
    <w:rsid w:val="00334B68"/>
    <w:rsid w:val="003376FD"/>
    <w:rsid w:val="003419F5"/>
    <w:rsid w:val="00341E71"/>
    <w:rsid w:val="00344DF1"/>
    <w:rsid w:val="00347268"/>
    <w:rsid w:val="00351B6A"/>
    <w:rsid w:val="00353D4C"/>
    <w:rsid w:val="00354F91"/>
    <w:rsid w:val="00363BF3"/>
    <w:rsid w:val="00367F70"/>
    <w:rsid w:val="003831D3"/>
    <w:rsid w:val="00390CCE"/>
    <w:rsid w:val="00392A43"/>
    <w:rsid w:val="00396621"/>
    <w:rsid w:val="003B0901"/>
    <w:rsid w:val="003B4401"/>
    <w:rsid w:val="003C2DAD"/>
    <w:rsid w:val="003C3738"/>
    <w:rsid w:val="003D4892"/>
    <w:rsid w:val="003D4C23"/>
    <w:rsid w:val="003D7E8F"/>
    <w:rsid w:val="003F46EF"/>
    <w:rsid w:val="003F476F"/>
    <w:rsid w:val="003F50D8"/>
    <w:rsid w:val="00406197"/>
    <w:rsid w:val="00407C4E"/>
    <w:rsid w:val="00417CE9"/>
    <w:rsid w:val="0043072D"/>
    <w:rsid w:val="00433168"/>
    <w:rsid w:val="00434140"/>
    <w:rsid w:val="004605F5"/>
    <w:rsid w:val="004708FD"/>
    <w:rsid w:val="00471845"/>
    <w:rsid w:val="0048086E"/>
    <w:rsid w:val="004836C4"/>
    <w:rsid w:val="00491E3C"/>
    <w:rsid w:val="00497EE8"/>
    <w:rsid w:val="004A1FF5"/>
    <w:rsid w:val="004A4B3B"/>
    <w:rsid w:val="004C6BD3"/>
    <w:rsid w:val="004E0B70"/>
    <w:rsid w:val="004E313E"/>
    <w:rsid w:val="004E6283"/>
    <w:rsid w:val="00502583"/>
    <w:rsid w:val="00505E1C"/>
    <w:rsid w:val="00514921"/>
    <w:rsid w:val="0051644C"/>
    <w:rsid w:val="00522261"/>
    <w:rsid w:val="0052290E"/>
    <w:rsid w:val="00525597"/>
    <w:rsid w:val="00526762"/>
    <w:rsid w:val="005356BF"/>
    <w:rsid w:val="005366B0"/>
    <w:rsid w:val="00541D65"/>
    <w:rsid w:val="00542491"/>
    <w:rsid w:val="00542A51"/>
    <w:rsid w:val="0055272C"/>
    <w:rsid w:val="00556414"/>
    <w:rsid w:val="00563164"/>
    <w:rsid w:val="005728AB"/>
    <w:rsid w:val="00574FA2"/>
    <w:rsid w:val="0058146F"/>
    <w:rsid w:val="0058632E"/>
    <w:rsid w:val="00586CC0"/>
    <w:rsid w:val="00587920"/>
    <w:rsid w:val="00591433"/>
    <w:rsid w:val="005A68A0"/>
    <w:rsid w:val="005A6A53"/>
    <w:rsid w:val="005B2AF0"/>
    <w:rsid w:val="005B3DC9"/>
    <w:rsid w:val="005B766B"/>
    <w:rsid w:val="005C1FF2"/>
    <w:rsid w:val="005C589E"/>
    <w:rsid w:val="005E2082"/>
    <w:rsid w:val="005E6D6E"/>
    <w:rsid w:val="005F2407"/>
    <w:rsid w:val="005F5C7B"/>
    <w:rsid w:val="00603AF6"/>
    <w:rsid w:val="006067A1"/>
    <w:rsid w:val="006236DC"/>
    <w:rsid w:val="0062651B"/>
    <w:rsid w:val="006325B9"/>
    <w:rsid w:val="006334BC"/>
    <w:rsid w:val="00643A5A"/>
    <w:rsid w:val="00661BF9"/>
    <w:rsid w:val="00665D10"/>
    <w:rsid w:val="006870CD"/>
    <w:rsid w:val="0069779F"/>
    <w:rsid w:val="006979E3"/>
    <w:rsid w:val="006A064A"/>
    <w:rsid w:val="006A1FE3"/>
    <w:rsid w:val="006A4764"/>
    <w:rsid w:val="006A7880"/>
    <w:rsid w:val="006B785A"/>
    <w:rsid w:val="006C184E"/>
    <w:rsid w:val="006C1CD1"/>
    <w:rsid w:val="006C3981"/>
    <w:rsid w:val="00710E6C"/>
    <w:rsid w:val="00716F98"/>
    <w:rsid w:val="00722364"/>
    <w:rsid w:val="00722C78"/>
    <w:rsid w:val="0072543D"/>
    <w:rsid w:val="00725DAF"/>
    <w:rsid w:val="00727BF1"/>
    <w:rsid w:val="007413FD"/>
    <w:rsid w:val="00743F37"/>
    <w:rsid w:val="00747D55"/>
    <w:rsid w:val="00750C44"/>
    <w:rsid w:val="00752E2E"/>
    <w:rsid w:val="00753FF5"/>
    <w:rsid w:val="007576E9"/>
    <w:rsid w:val="007601F7"/>
    <w:rsid w:val="00761AD7"/>
    <w:rsid w:val="0076363F"/>
    <w:rsid w:val="00764840"/>
    <w:rsid w:val="00766D2A"/>
    <w:rsid w:val="00774A65"/>
    <w:rsid w:val="00776498"/>
    <w:rsid w:val="00783F49"/>
    <w:rsid w:val="007912F4"/>
    <w:rsid w:val="007A1870"/>
    <w:rsid w:val="007B1DC3"/>
    <w:rsid w:val="007B7FAA"/>
    <w:rsid w:val="007C11EE"/>
    <w:rsid w:val="007C2B1A"/>
    <w:rsid w:val="007D2243"/>
    <w:rsid w:val="007D6F8D"/>
    <w:rsid w:val="007E4587"/>
    <w:rsid w:val="007E573C"/>
    <w:rsid w:val="007E7ECA"/>
    <w:rsid w:val="007F0163"/>
    <w:rsid w:val="007F0955"/>
    <w:rsid w:val="007F3916"/>
    <w:rsid w:val="007F6114"/>
    <w:rsid w:val="00807E93"/>
    <w:rsid w:val="008171C6"/>
    <w:rsid w:val="008244E4"/>
    <w:rsid w:val="008265F2"/>
    <w:rsid w:val="00832225"/>
    <w:rsid w:val="00833064"/>
    <w:rsid w:val="00840216"/>
    <w:rsid w:val="00841669"/>
    <w:rsid w:val="00846E1F"/>
    <w:rsid w:val="0085563D"/>
    <w:rsid w:val="00860F3E"/>
    <w:rsid w:val="00867EE9"/>
    <w:rsid w:val="0087071B"/>
    <w:rsid w:val="00870FC2"/>
    <w:rsid w:val="008720DA"/>
    <w:rsid w:val="008818BC"/>
    <w:rsid w:val="00893579"/>
    <w:rsid w:val="00897B27"/>
    <w:rsid w:val="008A50AE"/>
    <w:rsid w:val="008B0BB5"/>
    <w:rsid w:val="008B6928"/>
    <w:rsid w:val="008C5C74"/>
    <w:rsid w:val="008D3539"/>
    <w:rsid w:val="008D413A"/>
    <w:rsid w:val="008D5839"/>
    <w:rsid w:val="008E37FF"/>
    <w:rsid w:val="008F2C98"/>
    <w:rsid w:val="008F673B"/>
    <w:rsid w:val="00904751"/>
    <w:rsid w:val="009361DD"/>
    <w:rsid w:val="009615E2"/>
    <w:rsid w:val="00965961"/>
    <w:rsid w:val="00971231"/>
    <w:rsid w:val="0097169D"/>
    <w:rsid w:val="009717F2"/>
    <w:rsid w:val="00972B75"/>
    <w:rsid w:val="00980B01"/>
    <w:rsid w:val="00986099"/>
    <w:rsid w:val="00995D9A"/>
    <w:rsid w:val="009A0DE8"/>
    <w:rsid w:val="009B1232"/>
    <w:rsid w:val="009B2D6E"/>
    <w:rsid w:val="009B76E4"/>
    <w:rsid w:val="009C51E0"/>
    <w:rsid w:val="009C5E66"/>
    <w:rsid w:val="009D0712"/>
    <w:rsid w:val="009D200B"/>
    <w:rsid w:val="009D770E"/>
    <w:rsid w:val="009E15DB"/>
    <w:rsid w:val="009E2936"/>
    <w:rsid w:val="009E6907"/>
    <w:rsid w:val="009F0CD9"/>
    <w:rsid w:val="009F34EE"/>
    <w:rsid w:val="009F3DC3"/>
    <w:rsid w:val="00A02589"/>
    <w:rsid w:val="00A17438"/>
    <w:rsid w:val="00A17530"/>
    <w:rsid w:val="00A200BD"/>
    <w:rsid w:val="00A33E7D"/>
    <w:rsid w:val="00A36E79"/>
    <w:rsid w:val="00A3715F"/>
    <w:rsid w:val="00A43CC1"/>
    <w:rsid w:val="00A4466C"/>
    <w:rsid w:val="00A50BC2"/>
    <w:rsid w:val="00A53271"/>
    <w:rsid w:val="00A54E14"/>
    <w:rsid w:val="00A63CA7"/>
    <w:rsid w:val="00A66BE3"/>
    <w:rsid w:val="00A8720A"/>
    <w:rsid w:val="00A879BE"/>
    <w:rsid w:val="00A92AD3"/>
    <w:rsid w:val="00AA2574"/>
    <w:rsid w:val="00AC1979"/>
    <w:rsid w:val="00AC4A45"/>
    <w:rsid w:val="00AD02A4"/>
    <w:rsid w:val="00AD6B8F"/>
    <w:rsid w:val="00AE2FE6"/>
    <w:rsid w:val="00AF097A"/>
    <w:rsid w:val="00AF2CEC"/>
    <w:rsid w:val="00AF2EF4"/>
    <w:rsid w:val="00AF4D0F"/>
    <w:rsid w:val="00AF65FC"/>
    <w:rsid w:val="00B12D32"/>
    <w:rsid w:val="00B14477"/>
    <w:rsid w:val="00B20527"/>
    <w:rsid w:val="00B26AAD"/>
    <w:rsid w:val="00B32BA9"/>
    <w:rsid w:val="00B36F77"/>
    <w:rsid w:val="00B44E74"/>
    <w:rsid w:val="00B50676"/>
    <w:rsid w:val="00B53734"/>
    <w:rsid w:val="00B60075"/>
    <w:rsid w:val="00B62971"/>
    <w:rsid w:val="00B64B59"/>
    <w:rsid w:val="00B75FB3"/>
    <w:rsid w:val="00B77862"/>
    <w:rsid w:val="00B80516"/>
    <w:rsid w:val="00B81992"/>
    <w:rsid w:val="00B90776"/>
    <w:rsid w:val="00BB3A3F"/>
    <w:rsid w:val="00BB3E72"/>
    <w:rsid w:val="00BB3F20"/>
    <w:rsid w:val="00BB3FD5"/>
    <w:rsid w:val="00BB48BB"/>
    <w:rsid w:val="00BB4F7A"/>
    <w:rsid w:val="00BB6C38"/>
    <w:rsid w:val="00BC2C21"/>
    <w:rsid w:val="00BC4568"/>
    <w:rsid w:val="00BD4F83"/>
    <w:rsid w:val="00BE2F03"/>
    <w:rsid w:val="00BF3D43"/>
    <w:rsid w:val="00BF4151"/>
    <w:rsid w:val="00BF6005"/>
    <w:rsid w:val="00C1618D"/>
    <w:rsid w:val="00C249D7"/>
    <w:rsid w:val="00C34D5A"/>
    <w:rsid w:val="00C350CC"/>
    <w:rsid w:val="00C40B98"/>
    <w:rsid w:val="00C413BB"/>
    <w:rsid w:val="00C41B37"/>
    <w:rsid w:val="00C44650"/>
    <w:rsid w:val="00C452AB"/>
    <w:rsid w:val="00C53EF6"/>
    <w:rsid w:val="00C6471E"/>
    <w:rsid w:val="00C66BDB"/>
    <w:rsid w:val="00C732A5"/>
    <w:rsid w:val="00C73ABA"/>
    <w:rsid w:val="00C82197"/>
    <w:rsid w:val="00C824FC"/>
    <w:rsid w:val="00C84974"/>
    <w:rsid w:val="00C93067"/>
    <w:rsid w:val="00C935A0"/>
    <w:rsid w:val="00CA3323"/>
    <w:rsid w:val="00CB36CC"/>
    <w:rsid w:val="00CB53B2"/>
    <w:rsid w:val="00CC36D2"/>
    <w:rsid w:val="00CC4C1B"/>
    <w:rsid w:val="00CC6F49"/>
    <w:rsid w:val="00CD29EE"/>
    <w:rsid w:val="00CD7D56"/>
    <w:rsid w:val="00CE2AD7"/>
    <w:rsid w:val="00CE6D0E"/>
    <w:rsid w:val="00CF04ED"/>
    <w:rsid w:val="00CF482A"/>
    <w:rsid w:val="00CF66FB"/>
    <w:rsid w:val="00D048B9"/>
    <w:rsid w:val="00D065CA"/>
    <w:rsid w:val="00D20ED4"/>
    <w:rsid w:val="00D22253"/>
    <w:rsid w:val="00D276BD"/>
    <w:rsid w:val="00D27A26"/>
    <w:rsid w:val="00D342B8"/>
    <w:rsid w:val="00D36045"/>
    <w:rsid w:val="00D432EB"/>
    <w:rsid w:val="00D45318"/>
    <w:rsid w:val="00D55ADF"/>
    <w:rsid w:val="00D57E88"/>
    <w:rsid w:val="00D63345"/>
    <w:rsid w:val="00D646AA"/>
    <w:rsid w:val="00D64835"/>
    <w:rsid w:val="00D65026"/>
    <w:rsid w:val="00D834D9"/>
    <w:rsid w:val="00D87694"/>
    <w:rsid w:val="00D87988"/>
    <w:rsid w:val="00DA3CBD"/>
    <w:rsid w:val="00DA70EE"/>
    <w:rsid w:val="00DB2F4C"/>
    <w:rsid w:val="00DB31B2"/>
    <w:rsid w:val="00DB69DA"/>
    <w:rsid w:val="00DB721B"/>
    <w:rsid w:val="00DD202A"/>
    <w:rsid w:val="00DE18E6"/>
    <w:rsid w:val="00DE1F62"/>
    <w:rsid w:val="00DE7723"/>
    <w:rsid w:val="00DF143C"/>
    <w:rsid w:val="00E05064"/>
    <w:rsid w:val="00E162CF"/>
    <w:rsid w:val="00E21F18"/>
    <w:rsid w:val="00E3284F"/>
    <w:rsid w:val="00E50E0D"/>
    <w:rsid w:val="00E5243C"/>
    <w:rsid w:val="00E52E67"/>
    <w:rsid w:val="00E53396"/>
    <w:rsid w:val="00E534F1"/>
    <w:rsid w:val="00E62C75"/>
    <w:rsid w:val="00E73093"/>
    <w:rsid w:val="00E8066B"/>
    <w:rsid w:val="00E84857"/>
    <w:rsid w:val="00E87B10"/>
    <w:rsid w:val="00E9112B"/>
    <w:rsid w:val="00E9715B"/>
    <w:rsid w:val="00EA0CC1"/>
    <w:rsid w:val="00EA19B8"/>
    <w:rsid w:val="00EB3C61"/>
    <w:rsid w:val="00EB4402"/>
    <w:rsid w:val="00EC0B89"/>
    <w:rsid w:val="00EC3C29"/>
    <w:rsid w:val="00ED2211"/>
    <w:rsid w:val="00EE0985"/>
    <w:rsid w:val="00EE46A6"/>
    <w:rsid w:val="00EF6404"/>
    <w:rsid w:val="00EF768A"/>
    <w:rsid w:val="00F024B6"/>
    <w:rsid w:val="00F05F29"/>
    <w:rsid w:val="00F06654"/>
    <w:rsid w:val="00F16036"/>
    <w:rsid w:val="00F172C4"/>
    <w:rsid w:val="00F260F6"/>
    <w:rsid w:val="00F367E5"/>
    <w:rsid w:val="00F40A1A"/>
    <w:rsid w:val="00F45550"/>
    <w:rsid w:val="00F45BFE"/>
    <w:rsid w:val="00F45F92"/>
    <w:rsid w:val="00F463C5"/>
    <w:rsid w:val="00F465E9"/>
    <w:rsid w:val="00F57CF8"/>
    <w:rsid w:val="00F6318D"/>
    <w:rsid w:val="00F631E7"/>
    <w:rsid w:val="00F63610"/>
    <w:rsid w:val="00F63FDD"/>
    <w:rsid w:val="00F679AD"/>
    <w:rsid w:val="00F70575"/>
    <w:rsid w:val="00F81929"/>
    <w:rsid w:val="00F86B5E"/>
    <w:rsid w:val="00F86DDE"/>
    <w:rsid w:val="00FB5143"/>
    <w:rsid w:val="00FC5C62"/>
    <w:rsid w:val="00FE2193"/>
    <w:rsid w:val="00FE2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D5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34D5A"/>
    <w:pPr>
      <w:spacing w:before="100" w:beforeAutospacing="1" w:after="100" w:afterAutospacing="1"/>
    </w:pPr>
    <w:rPr>
      <w:color w:val="000000"/>
    </w:rPr>
  </w:style>
  <w:style w:type="paragraph" w:styleId="Footer">
    <w:name w:val="footer"/>
    <w:basedOn w:val="Normal"/>
    <w:link w:val="FooterChar"/>
    <w:uiPriority w:val="99"/>
    <w:rsid w:val="00C34D5A"/>
    <w:pPr>
      <w:tabs>
        <w:tab w:val="center" w:pos="4320"/>
        <w:tab w:val="right" w:pos="8640"/>
      </w:tabs>
    </w:pPr>
  </w:style>
  <w:style w:type="character" w:customStyle="1" w:styleId="FooterChar">
    <w:name w:val="Footer Char"/>
    <w:basedOn w:val="DefaultParagraphFont"/>
    <w:link w:val="Footer"/>
    <w:uiPriority w:val="99"/>
    <w:locked/>
    <w:rsid w:val="00C34D5A"/>
    <w:rPr>
      <w:rFonts w:ascii="Times New Roman" w:hAnsi="Times New Roman" w:cs="Times New Roman"/>
      <w:sz w:val="24"/>
      <w:szCs w:val="24"/>
    </w:rPr>
  </w:style>
  <w:style w:type="character" w:styleId="PageNumber">
    <w:name w:val="page number"/>
    <w:basedOn w:val="DefaultParagraphFont"/>
    <w:uiPriority w:val="99"/>
    <w:rsid w:val="00C34D5A"/>
    <w:rPr>
      <w:rFonts w:cs="Times New Roman"/>
    </w:rPr>
  </w:style>
  <w:style w:type="paragraph" w:styleId="ListParagraph">
    <w:name w:val="List Paragraph"/>
    <w:basedOn w:val="Normal"/>
    <w:uiPriority w:val="99"/>
    <w:qFormat/>
    <w:rsid w:val="00DB69DA"/>
    <w:pPr>
      <w:ind w:left="720"/>
    </w:pPr>
  </w:style>
  <w:style w:type="paragraph" w:styleId="FootnoteText">
    <w:name w:val="footnote text"/>
    <w:basedOn w:val="Normal"/>
    <w:link w:val="FootnoteTextChar"/>
    <w:uiPriority w:val="99"/>
    <w:rsid w:val="00E53396"/>
    <w:rPr>
      <w:sz w:val="20"/>
      <w:szCs w:val="20"/>
    </w:rPr>
  </w:style>
  <w:style w:type="character" w:customStyle="1" w:styleId="FootnoteTextChar">
    <w:name w:val="Footnote Text Char"/>
    <w:basedOn w:val="DefaultParagraphFont"/>
    <w:link w:val="FootnoteText"/>
    <w:uiPriority w:val="99"/>
    <w:locked/>
    <w:rsid w:val="00E53396"/>
    <w:rPr>
      <w:rFonts w:ascii="Times New Roman" w:hAnsi="Times New Roman" w:cs="Times New Roman"/>
    </w:rPr>
  </w:style>
  <w:style w:type="character" w:styleId="FootnoteReference">
    <w:name w:val="footnote reference"/>
    <w:basedOn w:val="DefaultParagraphFont"/>
    <w:uiPriority w:val="99"/>
    <w:rsid w:val="00E53396"/>
    <w:rPr>
      <w:rFonts w:cs="Times New Roman"/>
      <w:vertAlign w:val="superscript"/>
    </w:rPr>
  </w:style>
  <w:style w:type="paragraph" w:styleId="BalloonText">
    <w:name w:val="Balloon Text"/>
    <w:basedOn w:val="Normal"/>
    <w:link w:val="BalloonTextChar"/>
    <w:uiPriority w:val="99"/>
    <w:semiHidden/>
    <w:rsid w:val="00354F91"/>
    <w:rPr>
      <w:rFonts w:ascii="Tahoma" w:hAnsi="Tahoma" w:cs="Tahoma"/>
      <w:sz w:val="16"/>
      <w:szCs w:val="16"/>
    </w:rPr>
  </w:style>
  <w:style w:type="character" w:customStyle="1" w:styleId="BalloonTextChar">
    <w:name w:val="Balloon Text Char"/>
    <w:basedOn w:val="DefaultParagraphFont"/>
    <w:link w:val="BalloonText"/>
    <w:uiPriority w:val="99"/>
    <w:semiHidden/>
    <w:rsid w:val="00DB4A8C"/>
    <w:rPr>
      <w:rFonts w:ascii="Times New Roman" w:eastAsia="Times New Roman" w:hAnsi="Times New Roman"/>
      <w:sz w:val="0"/>
      <w:szCs w:val="0"/>
    </w:rPr>
  </w:style>
  <w:style w:type="character" w:styleId="CommentReference">
    <w:name w:val="annotation reference"/>
    <w:basedOn w:val="DefaultParagraphFont"/>
    <w:uiPriority w:val="99"/>
    <w:semiHidden/>
    <w:rsid w:val="00354F91"/>
    <w:rPr>
      <w:rFonts w:cs="Times New Roman"/>
      <w:sz w:val="16"/>
      <w:szCs w:val="16"/>
    </w:rPr>
  </w:style>
  <w:style w:type="paragraph" w:styleId="CommentText">
    <w:name w:val="annotation text"/>
    <w:basedOn w:val="Normal"/>
    <w:link w:val="CommentTextChar"/>
    <w:uiPriority w:val="99"/>
    <w:semiHidden/>
    <w:rsid w:val="00354F91"/>
    <w:rPr>
      <w:sz w:val="20"/>
      <w:szCs w:val="20"/>
    </w:rPr>
  </w:style>
  <w:style w:type="character" w:customStyle="1" w:styleId="CommentTextChar">
    <w:name w:val="Comment Text Char"/>
    <w:basedOn w:val="DefaultParagraphFont"/>
    <w:link w:val="CommentText"/>
    <w:uiPriority w:val="99"/>
    <w:semiHidden/>
    <w:locked/>
    <w:rsid w:val="0051644C"/>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354F91"/>
    <w:rPr>
      <w:b/>
      <w:bCs/>
    </w:rPr>
  </w:style>
  <w:style w:type="character" w:customStyle="1" w:styleId="CommentSubjectChar">
    <w:name w:val="Comment Subject Char"/>
    <w:basedOn w:val="CommentTextChar"/>
    <w:link w:val="CommentSubject"/>
    <w:uiPriority w:val="99"/>
    <w:semiHidden/>
    <w:rsid w:val="00DB4A8C"/>
    <w:rPr>
      <w:rFonts w:ascii="Times New Roman" w:eastAsia="Times New Roman" w:hAnsi="Times New Roman" w:cs="Times New Roman"/>
      <w:b/>
      <w:bCs/>
      <w:sz w:val="20"/>
      <w:szCs w:val="20"/>
    </w:rPr>
  </w:style>
  <w:style w:type="paragraph" w:customStyle="1" w:styleId="POBBodyText">
    <w:name w:val="POB_Body Text"/>
    <w:basedOn w:val="Normal"/>
    <w:uiPriority w:val="99"/>
    <w:rsid w:val="00722C78"/>
    <w:pPr>
      <w:widowControl w:val="0"/>
      <w:autoSpaceDE w:val="0"/>
      <w:autoSpaceDN w:val="0"/>
      <w:adjustRightInd w:val="0"/>
      <w:spacing w:line="240" w:lineRule="atLeast"/>
      <w:jc w:val="both"/>
      <w:textAlignment w:val="center"/>
    </w:pPr>
    <w:rPr>
      <w:rFonts w:ascii="Palatino" w:hAnsi="Palatino"/>
      <w:color w:val="000000"/>
      <w:sz w:val="20"/>
      <w:szCs w:val="20"/>
    </w:rPr>
  </w:style>
  <w:style w:type="paragraph" w:customStyle="1" w:styleId="Default">
    <w:name w:val="Default"/>
    <w:uiPriority w:val="99"/>
    <w:rsid w:val="005366B0"/>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semiHidden/>
    <w:rsid w:val="00407C4E"/>
    <w:rPr>
      <w:rFonts w:cs="Times New Roman"/>
      <w:color w:val="0000FF"/>
      <w:u w:val="single"/>
    </w:rPr>
  </w:style>
  <w:style w:type="paragraph" w:styleId="Revision">
    <w:name w:val="Revision"/>
    <w:hidden/>
    <w:uiPriority w:val="99"/>
    <w:semiHidden/>
    <w:rsid w:val="0051644C"/>
    <w:rPr>
      <w:rFonts w:ascii="Times New Roman" w:eastAsia="Times New Roman" w:hAnsi="Times New Roman"/>
      <w:sz w:val="24"/>
      <w:szCs w:val="24"/>
    </w:rPr>
  </w:style>
  <w:style w:type="paragraph" w:customStyle="1" w:styleId="yiv5803135234msonormal">
    <w:name w:val="yiv5803135234msonormal"/>
    <w:basedOn w:val="Normal"/>
    <w:uiPriority w:val="99"/>
    <w:rsid w:val="007E4587"/>
    <w:pPr>
      <w:spacing w:before="100" w:beforeAutospacing="1" w:after="100" w:afterAutospacing="1"/>
    </w:pPr>
    <w:rPr>
      <w:rFonts w:eastAsia="Calibri"/>
    </w:rPr>
  </w:style>
  <w:style w:type="paragraph" w:styleId="Header">
    <w:name w:val="header"/>
    <w:basedOn w:val="Normal"/>
    <w:link w:val="HeaderChar"/>
    <w:uiPriority w:val="99"/>
    <w:unhideWhenUsed/>
    <w:rsid w:val="00A63CA7"/>
    <w:pPr>
      <w:tabs>
        <w:tab w:val="center" w:pos="4680"/>
        <w:tab w:val="right" w:pos="9360"/>
      </w:tabs>
    </w:pPr>
  </w:style>
  <w:style w:type="character" w:customStyle="1" w:styleId="HeaderChar">
    <w:name w:val="Header Char"/>
    <w:basedOn w:val="DefaultParagraphFont"/>
    <w:link w:val="Header"/>
    <w:uiPriority w:val="99"/>
    <w:rsid w:val="00A63CA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D5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34D5A"/>
    <w:pPr>
      <w:spacing w:before="100" w:beforeAutospacing="1" w:after="100" w:afterAutospacing="1"/>
    </w:pPr>
    <w:rPr>
      <w:color w:val="000000"/>
    </w:rPr>
  </w:style>
  <w:style w:type="paragraph" w:styleId="Footer">
    <w:name w:val="footer"/>
    <w:basedOn w:val="Normal"/>
    <w:link w:val="FooterChar"/>
    <w:uiPriority w:val="99"/>
    <w:rsid w:val="00C34D5A"/>
    <w:pPr>
      <w:tabs>
        <w:tab w:val="center" w:pos="4320"/>
        <w:tab w:val="right" w:pos="8640"/>
      </w:tabs>
    </w:pPr>
  </w:style>
  <w:style w:type="character" w:customStyle="1" w:styleId="FooterChar">
    <w:name w:val="Footer Char"/>
    <w:basedOn w:val="DefaultParagraphFont"/>
    <w:link w:val="Footer"/>
    <w:uiPriority w:val="99"/>
    <w:locked/>
    <w:rsid w:val="00C34D5A"/>
    <w:rPr>
      <w:rFonts w:ascii="Times New Roman" w:hAnsi="Times New Roman" w:cs="Times New Roman"/>
      <w:sz w:val="24"/>
      <w:szCs w:val="24"/>
    </w:rPr>
  </w:style>
  <w:style w:type="character" w:styleId="PageNumber">
    <w:name w:val="page number"/>
    <w:basedOn w:val="DefaultParagraphFont"/>
    <w:uiPriority w:val="99"/>
    <w:rsid w:val="00C34D5A"/>
    <w:rPr>
      <w:rFonts w:cs="Times New Roman"/>
    </w:rPr>
  </w:style>
  <w:style w:type="paragraph" w:styleId="ListParagraph">
    <w:name w:val="List Paragraph"/>
    <w:basedOn w:val="Normal"/>
    <w:uiPriority w:val="99"/>
    <w:qFormat/>
    <w:rsid w:val="00DB69DA"/>
    <w:pPr>
      <w:ind w:left="720"/>
    </w:pPr>
  </w:style>
  <w:style w:type="paragraph" w:styleId="FootnoteText">
    <w:name w:val="footnote text"/>
    <w:basedOn w:val="Normal"/>
    <w:link w:val="FootnoteTextChar"/>
    <w:uiPriority w:val="99"/>
    <w:rsid w:val="00E53396"/>
    <w:rPr>
      <w:sz w:val="20"/>
      <w:szCs w:val="20"/>
    </w:rPr>
  </w:style>
  <w:style w:type="character" w:customStyle="1" w:styleId="FootnoteTextChar">
    <w:name w:val="Footnote Text Char"/>
    <w:basedOn w:val="DefaultParagraphFont"/>
    <w:link w:val="FootnoteText"/>
    <w:uiPriority w:val="99"/>
    <w:locked/>
    <w:rsid w:val="00E53396"/>
    <w:rPr>
      <w:rFonts w:ascii="Times New Roman" w:hAnsi="Times New Roman" w:cs="Times New Roman"/>
    </w:rPr>
  </w:style>
  <w:style w:type="character" w:styleId="FootnoteReference">
    <w:name w:val="footnote reference"/>
    <w:basedOn w:val="DefaultParagraphFont"/>
    <w:uiPriority w:val="99"/>
    <w:rsid w:val="00E53396"/>
    <w:rPr>
      <w:rFonts w:cs="Times New Roman"/>
      <w:vertAlign w:val="superscript"/>
    </w:rPr>
  </w:style>
  <w:style w:type="paragraph" w:styleId="BalloonText">
    <w:name w:val="Balloon Text"/>
    <w:basedOn w:val="Normal"/>
    <w:link w:val="BalloonTextChar"/>
    <w:uiPriority w:val="99"/>
    <w:semiHidden/>
    <w:rsid w:val="00354F91"/>
    <w:rPr>
      <w:rFonts w:ascii="Tahoma" w:hAnsi="Tahoma" w:cs="Tahoma"/>
      <w:sz w:val="16"/>
      <w:szCs w:val="16"/>
    </w:rPr>
  </w:style>
  <w:style w:type="character" w:customStyle="1" w:styleId="BalloonTextChar">
    <w:name w:val="Balloon Text Char"/>
    <w:basedOn w:val="DefaultParagraphFont"/>
    <w:link w:val="BalloonText"/>
    <w:uiPriority w:val="99"/>
    <w:semiHidden/>
    <w:rsid w:val="00DB4A8C"/>
    <w:rPr>
      <w:rFonts w:ascii="Times New Roman" w:eastAsia="Times New Roman" w:hAnsi="Times New Roman"/>
      <w:sz w:val="0"/>
      <w:szCs w:val="0"/>
    </w:rPr>
  </w:style>
  <w:style w:type="character" w:styleId="CommentReference">
    <w:name w:val="annotation reference"/>
    <w:basedOn w:val="DefaultParagraphFont"/>
    <w:uiPriority w:val="99"/>
    <w:semiHidden/>
    <w:rsid w:val="00354F91"/>
    <w:rPr>
      <w:rFonts w:cs="Times New Roman"/>
      <w:sz w:val="16"/>
      <w:szCs w:val="16"/>
    </w:rPr>
  </w:style>
  <w:style w:type="paragraph" w:styleId="CommentText">
    <w:name w:val="annotation text"/>
    <w:basedOn w:val="Normal"/>
    <w:link w:val="CommentTextChar"/>
    <w:uiPriority w:val="99"/>
    <w:semiHidden/>
    <w:rsid w:val="00354F91"/>
    <w:rPr>
      <w:sz w:val="20"/>
      <w:szCs w:val="20"/>
    </w:rPr>
  </w:style>
  <w:style w:type="character" w:customStyle="1" w:styleId="CommentTextChar">
    <w:name w:val="Comment Text Char"/>
    <w:basedOn w:val="DefaultParagraphFont"/>
    <w:link w:val="CommentText"/>
    <w:uiPriority w:val="99"/>
    <w:semiHidden/>
    <w:locked/>
    <w:rsid w:val="0051644C"/>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354F91"/>
    <w:rPr>
      <w:b/>
      <w:bCs/>
    </w:rPr>
  </w:style>
  <w:style w:type="character" w:customStyle="1" w:styleId="CommentSubjectChar">
    <w:name w:val="Comment Subject Char"/>
    <w:basedOn w:val="CommentTextChar"/>
    <w:link w:val="CommentSubject"/>
    <w:uiPriority w:val="99"/>
    <w:semiHidden/>
    <w:rsid w:val="00DB4A8C"/>
    <w:rPr>
      <w:rFonts w:ascii="Times New Roman" w:eastAsia="Times New Roman" w:hAnsi="Times New Roman" w:cs="Times New Roman"/>
      <w:b/>
      <w:bCs/>
      <w:sz w:val="20"/>
      <w:szCs w:val="20"/>
    </w:rPr>
  </w:style>
  <w:style w:type="paragraph" w:customStyle="1" w:styleId="POBBodyText">
    <w:name w:val="POB_Body Text"/>
    <w:basedOn w:val="Normal"/>
    <w:uiPriority w:val="99"/>
    <w:rsid w:val="00722C78"/>
    <w:pPr>
      <w:widowControl w:val="0"/>
      <w:autoSpaceDE w:val="0"/>
      <w:autoSpaceDN w:val="0"/>
      <w:adjustRightInd w:val="0"/>
      <w:spacing w:line="240" w:lineRule="atLeast"/>
      <w:jc w:val="both"/>
      <w:textAlignment w:val="center"/>
    </w:pPr>
    <w:rPr>
      <w:rFonts w:ascii="Palatino" w:hAnsi="Palatino"/>
      <w:color w:val="000000"/>
      <w:sz w:val="20"/>
      <w:szCs w:val="20"/>
    </w:rPr>
  </w:style>
  <w:style w:type="paragraph" w:customStyle="1" w:styleId="Default">
    <w:name w:val="Default"/>
    <w:uiPriority w:val="99"/>
    <w:rsid w:val="005366B0"/>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semiHidden/>
    <w:rsid w:val="00407C4E"/>
    <w:rPr>
      <w:rFonts w:cs="Times New Roman"/>
      <w:color w:val="0000FF"/>
      <w:u w:val="single"/>
    </w:rPr>
  </w:style>
  <w:style w:type="paragraph" w:styleId="Revision">
    <w:name w:val="Revision"/>
    <w:hidden/>
    <w:uiPriority w:val="99"/>
    <w:semiHidden/>
    <w:rsid w:val="0051644C"/>
    <w:rPr>
      <w:rFonts w:ascii="Times New Roman" w:eastAsia="Times New Roman" w:hAnsi="Times New Roman"/>
      <w:sz w:val="24"/>
      <w:szCs w:val="24"/>
    </w:rPr>
  </w:style>
  <w:style w:type="paragraph" w:customStyle="1" w:styleId="yiv5803135234msonormal">
    <w:name w:val="yiv5803135234msonormal"/>
    <w:basedOn w:val="Normal"/>
    <w:uiPriority w:val="99"/>
    <w:rsid w:val="007E4587"/>
    <w:pPr>
      <w:spacing w:before="100" w:beforeAutospacing="1" w:after="100" w:afterAutospacing="1"/>
    </w:pPr>
    <w:rPr>
      <w:rFonts w:eastAsia="Calibri"/>
    </w:rPr>
  </w:style>
  <w:style w:type="paragraph" w:styleId="Header">
    <w:name w:val="header"/>
    <w:basedOn w:val="Normal"/>
    <w:link w:val="HeaderChar"/>
    <w:uiPriority w:val="99"/>
    <w:unhideWhenUsed/>
    <w:rsid w:val="00A63CA7"/>
    <w:pPr>
      <w:tabs>
        <w:tab w:val="center" w:pos="4680"/>
        <w:tab w:val="right" w:pos="9360"/>
      </w:tabs>
    </w:pPr>
  </w:style>
  <w:style w:type="character" w:customStyle="1" w:styleId="HeaderChar">
    <w:name w:val="Header Char"/>
    <w:basedOn w:val="DefaultParagraphFont"/>
    <w:link w:val="Header"/>
    <w:uiPriority w:val="99"/>
    <w:rsid w:val="00A63CA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6718">
      <w:marLeft w:val="0"/>
      <w:marRight w:val="0"/>
      <w:marTop w:val="0"/>
      <w:marBottom w:val="0"/>
      <w:divBdr>
        <w:top w:val="none" w:sz="0" w:space="0" w:color="auto"/>
        <w:left w:val="none" w:sz="0" w:space="0" w:color="auto"/>
        <w:bottom w:val="none" w:sz="0" w:space="0" w:color="auto"/>
        <w:right w:val="none" w:sz="0" w:space="0" w:color="auto"/>
      </w:divBdr>
      <w:divsChild>
        <w:div w:id="256446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0962B-1D26-47F0-A12D-DC4DC983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2014-02-11T22:58:00Z</dcterms:created>
  <dcterms:modified xsi:type="dcterms:W3CDTF">2014-02-11T22:58:00Z</dcterms:modified>
</cp:coreProperties>
</file>